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8B" w:rsidRDefault="00C0398B" w:rsidP="00C0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28.05.2020.  гр.19-2. Техническое обслуживание турбинного оборудования.</w:t>
      </w:r>
    </w:p>
    <w:p w:rsidR="00C0398B" w:rsidRDefault="00C0398B" w:rsidP="00C0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8B" w:rsidRPr="00C0398B" w:rsidRDefault="00C0398B" w:rsidP="00C0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Лекция:  Эксплуатация трубопроводов на ТЭС.</w:t>
      </w:r>
    </w:p>
    <w:tbl>
      <w:tblPr>
        <w:tblpPr w:leftFromText="195" w:rightFromText="195" w:topFromText="150" w:bottomFromText="150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07"/>
        <w:gridCol w:w="1593"/>
      </w:tblGrid>
      <w:tr w:rsidR="00C0398B" w:rsidRPr="00C0398B" w:rsidTr="00C0398B">
        <w:trPr>
          <w:tblCellSpacing w:w="75" w:type="dxa"/>
        </w:trPr>
        <w:tc>
          <w:tcPr>
            <w:tcW w:w="0" w:type="auto"/>
            <w:vAlign w:val="center"/>
            <w:hideMark/>
          </w:tcPr>
          <w:p w:rsid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</w:p>
        </w:tc>
      </w:tr>
    </w:tbl>
    <w:p w:rsidR="00C0398B" w:rsidRDefault="00C0398B" w:rsidP="00C0398B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C0398B" w:rsidRDefault="00C0398B" w:rsidP="00C0398B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C0398B" w:rsidRPr="00C0398B" w:rsidRDefault="00C0398B" w:rsidP="00C0398B">
      <w:pPr>
        <w:spacing w:before="90" w:after="90" w:line="240" w:lineRule="auto"/>
        <w:ind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В металле паропроводов, работающих при высоких температурах, происходит со временем накопление остаточных деформаций - явление ползучести стали.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углеродистой стали 20 это явление происходит при температуре выше 400 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vertAlign w:val="superscript"/>
          <w:lang w:eastAsia="ru-RU"/>
        </w:rPr>
        <w:t>0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легированных сталей 12Х1МФ, 15Х1МФ - явление ползучести стали наступает при температуре выше 500 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vertAlign w:val="superscript"/>
          <w:lang w:eastAsia="ru-RU"/>
        </w:rPr>
        <w:t>0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10.2. При эксплуатации трубопроводов наблюдается их вибрация, характеризующаяся низкой частотой до 1-2 колебаний в секунду для главных паропроводов и 4-5 колебаний в секунду для вспомогательных паропроводов, работающих с двухфазной средой (пароводяная смесь). Амплитуда колебаний главных паропроводов не должна превышать 0,5 мм, вспомогательных трубопроводов не более 10 мм. При обнаружении повышенной амплитуды колебаний, трубопроводы должны быть укреплены.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10.3. На трубопроводах должны наноситься надписи следующего содержания: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 магистральных линиях - номер магистрали римской цифрой и стрелка указывающая направление движения среды. В случае возможности движения в обе стороны наносятся две стрелки;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 трубопроводах с наружным диаметром менее 150 мм надписи наносятся на специальных табличках, прикреплённых на трубопроводах.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10.4. Лицо, ответственное за эксплуатацию трубопроводов, после каждого пуска и останова обязано проанализировать диаграммы регистрирующие температуру металла паропроводов в переходных режимах.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10.5. Во всех случаях превышения допустимых скоростей прогрева, расхолаживания, а также в случаях превышения температуры металла трубопровода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над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номинальной должны быть выявлены причины и приняты все меры по предотвращению указанных нарушений.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10.6. Ежесменный контроль трубопроводов и их элементов, как работающих, так и находящихся в резерве и на консервации, должен осуществляться не реже одного раза в смену в следующем объеме: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наружный осмотр трубопровода, в том числе: состояния тепловой изоляции, фланцевых соединений, основной и вспомогательной арматуры, элементов ОПС;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- проверка исправности КИП;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осмотр и проверка плотности сальников;</w:t>
      </w:r>
    </w:p>
    <w:p w:rsidR="00C0398B" w:rsidRPr="00C0398B" w:rsidRDefault="00C0398B" w:rsidP="00C0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плотности трубопроводов и арматуры;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вибрации трубопроводов;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плотности арматуры дренажей и воздушников (они не должны иметь пропуска в закрытом положении);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состояния предохранительных устройств;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попадания на трубопроводы воды, масла, щелочей, кислот, мазута и пр.;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наличия табличек на трубопроводах и арматуре;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исправности индикаторов температурных перемещений;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состояния площадок обслуживания элементов трубопровода, арматуры, предохранительных устройств, КИП;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проверка отсутствия защемлений основных и вспомогательных трубопроводов.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10.7. При проведении каких-либо работ вблизи трубопроводов должно быть исключено появление защемлений на трубопроводах за счет прокладки временных балок, подвесок, подпорок и др.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10.8. Случаи повреждения опор и подвесок, пружин, указателей перемещений, нарушения изоляции по трассе и возникновения прочих дефектов должны фиксироваться в ремонтных журналах и своевременно устраняться.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10.9. Эксплуатационное обследование трубопроводов специализированной наладочной организацией, специализированной службой при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энергоуправлениях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или персоналом электростанции должно проводиться в целях проверки: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соответствия фактического исполнения проекту;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отсутствия защемлений;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системы крепления и ее работоспособности;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условий дренирования;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тепловой изоляции;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состояния указателей перемещений;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- предохранения системы крепления от перегрузок при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гидроиспытаниях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или промывках.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10.10. Соответствие трубопроводов проекту должно определяться по результатам измерения элементов трассы, расстояний между опорами, арматурой, а также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привязочных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размеров неподвижных опор к колоннам здания и перекрытию.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10.11. Возможные защемления трубопроводов выявляются осмотром трассы. Между трубопроводами и расположенным рядом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 xml:space="preserve">оборудованием или строительными конструкциями должны быть зазоры, обеспечивающие перемещение трубопроводов на значение, не меньшее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расчетного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10.12. Тип установленных в креплениях пружин должен определяться сопоставлением диаметра прутка, наружного диаметра и числа витков пружин с данными, приведенными в нормалях или отраслевых стандартах. Сортамент установленных пружин проверяется при несоответствии фактических и расчетных реакций пружин.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10.13. Фактическая высота пружины должна измеряться в двух диаметрально противоположных точках между плоскостями оснований, прилегающих к пружине. Ось измерительного средства должна быть параллельна оси пружины.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10.14. В холодном состоянии для всех трубопроводов измерения высот пружин производятся 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перед</w:t>
      </w:r>
      <w:proofErr w:type="gram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: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комплексным опробованием;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каждым пуском из капитального ремонта;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пуском из ремонта, в процессе которого было выполнена замена более 20 % длины участка трубопровода между неподвижными опорами или при переварке более 20 % сварных соединений, устранялась деформация оси трубопровода из-за его повреждения, имело место смещение оси трубопровода более 10 мм при ремонте креплений.</w:t>
      </w:r>
    </w:p>
    <w:p w:rsidR="00C0398B" w:rsidRPr="00C0398B" w:rsidRDefault="00C0398B" w:rsidP="00C0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8B" w:rsidRPr="00C0398B" w:rsidRDefault="00C0398B" w:rsidP="00C0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 измерения высот пружин в холодном состоянии перед пуском должны быть закончены все монтажные (ремонтные) работы на трубопроводе и его системе крепления, изоляционные работы, сняты временные крепления и устранены все дефекты, выявленные при обследовании. Перед измерением высот пружин в холодном состоянии паропроводы должны быть полностью дренированы, а трубопроводы, транспортирующие воду, заполнены водой.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10.15. В рабочем состоянии трубопроводов измерения высот пружин проводятся: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во время комплексного опробования;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перед выводом в капитальный ремонт;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- после пуска трубопровода из холодного состояния после ремонта, при котором проводилась замена элементов трубопровода или регулировка высот пружин.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Измерение высот пружин в рабочем состоянии должно производиться при номинальных параметрах в течение всего времени измерения. Оценка соответствия фактических и расчетных реакций пружинных креплений должна проводиться по «Методическим указаниям по наладке трубопроводов тепловых электростанций, находящихся в эксплуатации». Допускается не проводить измерения высот пружин в рабочем состоянии для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отдельных труднодоступных подвесок, если удовлетворительны измерения высот в холодном состоянии и показания указателей перемещений (или высоты пружин в рабочем состоянии для соседних подвесок).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10.16. Результаты измерения высот пружин необходимо занести в эксплуатационный формуляр проверки рабочих нагрузок в опорно-подвесной системе трубопровода и сопоставить с проектными (расчетными) данными. В случае значительных отклонений высот пружин от проектных данных (более 25 %) во время ближайшего останова должна производиться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подрегулировка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затяжек пружин, а если понадобится, и переделка опор. Допускается в случае значительных отклонений нагрузок опор от проектных данных не проводить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подрегулировку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пружин и переделку опор, если выполнялись проверочные расчеты трубопровода на прочность и </w:t>
      </w:r>
      <w:proofErr w:type="spell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самокомпенсацию</w:t>
      </w:r>
      <w:proofErr w:type="spellEnd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по фактическому состоянию опорно-подвесной системы и фактическим весовым характеристикам установленной теплоизоляции и результаты расчетов показали допустимость этого.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10.17. При проверке состояния тепловой изоляции выборочно проверяется соответствие температуры наружной поверхности изоляционного покрытия требованиям ПТЭ. При изменении линейной плотности трубопровода более чем на 5 % вследствие замены изоляционного покрытия (изменена толщина изоляции или весовые характеристики изоляционного материала) следует оценить изменение нагрузок на опоры и подвески (в том числе и при гидравлических испытаниях) и при необходимости провести регулировку пружин или реконструкцию системы крепления.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10.18. Увеличение рабочей температуры трубопровода должно быть обосновано проверочным расчетом на прочность.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10.19. При подключении к эксплуатируемому трубопроводу дополнительного ответвления должен быть проведен проверочный расчет на прочность объединенной трубопроводной системы.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10.20. Из условий допустимых напряжений металла паропровода следует соблюдать скорость охлаждения металла в соответствии с таблицей 4.</w:t>
      </w:r>
    </w:p>
    <w:p w:rsidR="00C0398B" w:rsidRPr="00C0398B" w:rsidRDefault="00C0398B" w:rsidP="00C0398B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Таблица 4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542"/>
        <w:gridCol w:w="2561"/>
        <w:gridCol w:w="2373"/>
      </w:tblGrid>
      <w:tr w:rsidR="00C0398B" w:rsidRPr="00C0398B" w:rsidTr="00C039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/</w:t>
            </w:r>
            <w:proofErr w:type="spell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Наименование трубопроводов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Интервал изменения температуры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Скорость расхолаживания</w:t>
            </w:r>
          </w:p>
        </w:tc>
      </w:tr>
      <w:tr w:rsidR="00C0398B" w:rsidRPr="00C0398B" w:rsidTr="00C039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Паропроводы среднего давления до 50 кгс/см</w:t>
            </w:r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от 20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до 500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3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</w:tr>
      <w:tr w:rsidR="00C0398B" w:rsidRPr="00C0398B" w:rsidTr="00C039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Паропроводы среднего давления от 50 до 220 кгс/см</w:t>
            </w:r>
            <w:proofErr w:type="gramStart"/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от 20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до 500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8B" w:rsidRPr="00C0398B" w:rsidRDefault="00C0398B" w:rsidP="00C0398B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5 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 2 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vertAlign w:val="superscript"/>
                <w:lang w:eastAsia="ru-RU"/>
              </w:rPr>
              <w:t>0</w:t>
            </w:r>
            <w:r w:rsidRPr="00C039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С</w:t>
            </w:r>
          </w:p>
        </w:tc>
      </w:tr>
    </w:tbl>
    <w:p w:rsidR="005426D3" w:rsidRDefault="005426D3"/>
    <w:p w:rsidR="00453524" w:rsidRDefault="00453524">
      <w:pPr>
        <w:rPr>
          <w:sz w:val="28"/>
          <w:szCs w:val="28"/>
        </w:rPr>
      </w:pPr>
    </w:p>
    <w:p w:rsidR="00C0398B" w:rsidRPr="00453524" w:rsidRDefault="00C0398B">
      <w:pPr>
        <w:rPr>
          <w:sz w:val="28"/>
          <w:szCs w:val="28"/>
        </w:rPr>
      </w:pPr>
      <w:r w:rsidRPr="00453524">
        <w:rPr>
          <w:sz w:val="28"/>
          <w:szCs w:val="28"/>
        </w:rPr>
        <w:lastRenderedPageBreak/>
        <w:t>Вопросы:</w:t>
      </w:r>
    </w:p>
    <w:p w:rsidR="00C0398B" w:rsidRPr="00BE39C2" w:rsidRDefault="00C0398B" w:rsidP="00C0398B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424242"/>
          <w:sz w:val="28"/>
          <w:szCs w:val="28"/>
          <w:lang w:eastAsia="ru-RU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Какие явления происходят в металле паропроводов, работающих </w:t>
      </w:r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при высоких температурах</w:t>
      </w:r>
      <w:proofErr w:type="gramStart"/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?</w:t>
      </w:r>
      <w:proofErr w:type="gramEnd"/>
    </w:p>
    <w:p w:rsidR="00C0398B" w:rsidRDefault="00C0398B" w:rsidP="00C039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BE39C2">
        <w:rPr>
          <w:sz w:val="28"/>
          <w:szCs w:val="28"/>
        </w:rPr>
        <w:t>2.</w:t>
      </w:r>
      <w:r w:rsidR="00BE39C2" w:rsidRPr="00BE39C2">
        <w:rPr>
          <w:sz w:val="28"/>
          <w:szCs w:val="28"/>
        </w:rPr>
        <w:t xml:space="preserve">Какие температуры допустимы </w:t>
      </w:r>
      <w:proofErr w:type="spellStart"/>
      <w:r w:rsidR="00BE39C2" w:rsidRPr="00BE39C2">
        <w:rPr>
          <w:sz w:val="28"/>
          <w:szCs w:val="28"/>
        </w:rPr>
        <w:t>приэксплуатации</w:t>
      </w:r>
      <w:proofErr w:type="spellEnd"/>
      <w:r w:rsidR="00BE39C2" w:rsidRPr="00BE39C2">
        <w:rPr>
          <w:sz w:val="28"/>
          <w:szCs w:val="28"/>
        </w:rPr>
        <w:t xml:space="preserve"> трубопроводов</w:t>
      </w:r>
      <w:r w:rsidR="00BE39C2">
        <w:rPr>
          <w:sz w:val="28"/>
          <w:szCs w:val="28"/>
        </w:rPr>
        <w:t>?</w:t>
      </w:r>
    </w:p>
    <w:p w:rsidR="00BE39C2" w:rsidRPr="00BE39C2" w:rsidRDefault="00BE39C2" w:rsidP="00C0398B">
      <w:pPr>
        <w:pStyle w:val="a4"/>
        <w:numPr>
          <w:ilvl w:val="0"/>
          <w:numId w:val="1"/>
        </w:numPr>
        <w:rPr>
          <w:sz w:val="28"/>
          <w:szCs w:val="28"/>
        </w:rPr>
      </w:pP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Какие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надписи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должны</w:t>
      </w:r>
      <w:r w:rsidRPr="00BE39C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наноситься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н</w:t>
      </w:r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а трубопроводах</w:t>
      </w:r>
      <w:proofErr w:type="gramStart"/>
      <w:r w:rsidRPr="00C0398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?</w:t>
      </w:r>
      <w:proofErr w:type="gramEnd"/>
    </w:p>
    <w:p w:rsidR="00BE39C2" w:rsidRPr="00BE39C2" w:rsidRDefault="00BE39C2" w:rsidP="00C0398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Как часто проводится контроль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трупровода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?</w:t>
      </w:r>
    </w:p>
    <w:p w:rsidR="00BE39C2" w:rsidRDefault="00BE39C2" w:rsidP="00C0398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замеряется высота пружин ОПС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E39C2" w:rsidRPr="00453524" w:rsidRDefault="00BE39C2" w:rsidP="00453524">
      <w:pPr>
        <w:rPr>
          <w:sz w:val="28"/>
          <w:szCs w:val="28"/>
        </w:rPr>
      </w:pPr>
    </w:p>
    <w:sectPr w:rsidR="00BE39C2" w:rsidRPr="00453524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6E"/>
    <w:multiLevelType w:val="hybridMultilevel"/>
    <w:tmpl w:val="051AF456"/>
    <w:lvl w:ilvl="0" w:tplc="179E79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8B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53524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21E57"/>
    <w:rsid w:val="00927A6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BE39C2"/>
    <w:rsid w:val="00C0398B"/>
    <w:rsid w:val="00C13C36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33EC3"/>
    <w:rsid w:val="00E76695"/>
    <w:rsid w:val="00E85085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2020-05-28T00:09:00Z</dcterms:created>
  <dcterms:modified xsi:type="dcterms:W3CDTF">2020-05-28T00:35:00Z</dcterms:modified>
</cp:coreProperties>
</file>