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C3" w:rsidRPr="005E4AD5" w:rsidRDefault="00FF5AC3" w:rsidP="00FF5AC3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Гр.19-2  29.05.20 Техническое обслуживание турбинного оборудования Захаров Г</w:t>
      </w:r>
      <w:proofErr w:type="gramStart"/>
      <w:r w:rsidRPr="005E4A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,П</w:t>
      </w:r>
      <w:proofErr w:type="gramEnd"/>
      <w:r w:rsidRPr="005E4A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.</w:t>
      </w:r>
    </w:p>
    <w:p w:rsidR="00B95F61" w:rsidRPr="00B95F61" w:rsidRDefault="00FF5AC3" w:rsidP="00FF5AC3">
      <w:pPr>
        <w:spacing w:after="75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Практическое занятие:  </w:t>
      </w:r>
      <w:r w:rsidR="00B95F61" w:rsidRPr="00B95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повышения к.п.д. паросиловых установок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 п. д. цикла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Ренкина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в установках с высокими параметрами пара не превышает 50%. В реальных установках из-за наличия внутренних потерь в турбине значение к. п. д. еще меньше.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величины энтальпий, входящих в выражение (9) оказывают влияние три параметра рабочего тела –– начальное давление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начальная температура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перегретого пара на входе в турбину и конечное давление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выходе из турбины. Это приводит к увеличению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теплоперепада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0" t="0" r="9525" b="0"/>
            <wp:docPr id="9" name="Рисунок 9" descr="https://www.ok-t.ru/studopediaru/baza4/935093223361.files/image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4/935093223361.files/image3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 следствие этого, к увеличению удельной работы и к. п. д. цикла.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изменения параметров пара повысить экономичность паросиловых установок можно за счет усложнения схем самой установки.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выше сказанного выявляются следующие пути повышения термического к. п. д.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Повышение начального давления 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неизменных параметрах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15,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На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10" name="Рисунок 10" descr="https://www.ok-t.ru/studopediaru/baza4/935093223361.files/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4/935093223361.files/image3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диаграмме показаны циклы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Ренкина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максимальных давлениях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1а 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Сопоставление этих циклов показывает, что с увеличением давления до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теплопререпад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9525" b="0"/>
            <wp:docPr id="11" name="Рисунок 11" descr="https://www.ok-t.ru/studopediaru/baza4/935093223361.files/image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4/935093223361.files/image3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большее значение, чем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0" t="0" r="9525" b="0"/>
            <wp:docPr id="12" name="Рисунок 12" descr="https://www.ok-t.ru/studopediaru/baza4/935093223361.files/image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4/935093223361.files/image3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количество подводимой теплоты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0" t="0" r="9525" b="0"/>
            <wp:docPr id="13" name="Рисунок 13" descr="https://www.ok-t.ru/studopediaru/baza4/935093223361.files/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ok-t.ru/studopediaru/baza4/935093223361.files/image3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уменьшается. Такое изменение энергетических составляющих цикла с ростом давления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увеличивает термический к. п. д. Этот метод дает значительное повышение эффективности цикла, но в результате повышения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(давление в паросиловых установках может достигать до 30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увеличивается влажность пара, выходящего из турбины, что вызывает преждевременную коррозию лопаток турбины.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Увеличение начальной температуры Т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неизменных параметрах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1 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15,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Сопоставляя циклы в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14" name="Рисунок 14" descr="https://www.ok-t.ru/studopediaru/baza4/935093223361.files/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ok-t.ru/studopediaru/baza4/935093223361.files/image3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диаграмме при температурах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1а 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увидеть, что разность энтальпий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0" t="0" r="9525" b="0"/>
            <wp:docPr id="15" name="Рисунок 15" descr="https://www.ok-t.ru/studopediaru/baza4/935093223361.files/image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ok-t.ru/studopediaru/baza4/935093223361.files/image3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увеличивается в большей степени чем разность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" cy="238125"/>
            <wp:effectExtent l="0" t="0" r="0" b="0"/>
            <wp:docPr id="16" name="Рисунок 16" descr="https://www.ok-t.ru/studopediaru/baza4/935093223361.files/image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ok-t.ru/studopediaru/baza4/935093223361.files/image3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изобара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71525" cy="238125"/>
            <wp:effectExtent l="19050" t="0" r="9525" b="0"/>
            <wp:docPr id="17" name="Рисунок 17" descr="https://www.ok-t.ru/studopediaru/baza4/935093223361.files/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ok-t.ru/studopediaru/baza4/935093223361.files/image3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протекает более круто, чем изобара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00100" cy="238125"/>
            <wp:effectExtent l="19050" t="0" r="0" b="0"/>
            <wp:docPr id="18" name="Рисунок 18" descr="https://www.ok-t.ru/studopediaru/baza4/935093223361.files/image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ok-t.ru/studopediaru/baza4/935093223361.files/image3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таком изменении разности энтальпий с ростом максимальной температуры цикла термический к. п. д. возрастает. Недостатком этого метода является то, что 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пароперегревателя требуется жаропрочный металл, температура перегретого пара может достигать до 650 °С.</w:t>
      </w:r>
    </w:p>
    <w:p w:rsidR="00B95F61" w:rsidRPr="00B95F61" w:rsidRDefault="00B95F61" w:rsidP="00B95F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F61" w:rsidRPr="00B95F61" w:rsidRDefault="00B95F61" w:rsidP="00B95F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Pr="005E4AD5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₽</w:t>
        </w:r>
      </w:hyperlink>
      <w:r w:rsidRPr="005E4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95F61" w:rsidRPr="00B95F61" w:rsidRDefault="00B95F61" w:rsidP="00B95F61">
      <w:pPr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Одновременное повышение давления 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температуры 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постоянном давлении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Повышение как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увеличивает термический к. п. д. Влияние их на влажность пара в конце расширения противоположно, с повышением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1 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возрастает, а с увеличением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уменьшается. В конечном итоге состояние пара будет определяться степенью изменения величин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F61" w:rsidRPr="00B95F61" w:rsidRDefault="00B95F61" w:rsidP="00B95F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Понижение давление 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постоянных параметрах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(рис. 15,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С понижением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увеличивается степень расширения пара в турбине и техническая работа возрастает ∆</w:t>
      </w:r>
      <w:proofErr w:type="spellStart"/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l</w:t>
      </w:r>
      <w:proofErr w:type="spellEnd"/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= </w:t>
      </w:r>
      <w:proofErr w:type="spellStart"/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l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a</w:t>
      </w:r>
      <w:proofErr w:type="spellEnd"/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– </w:t>
      </w:r>
      <w:proofErr w:type="spellStart"/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l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количество отводимой теплоты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28700" cy="238125"/>
            <wp:effectExtent l="19050" t="0" r="0" b="0"/>
            <wp:docPr id="23" name="Рисунок 23" descr="https://www.ok-t.ru/studopediaru/baza4/935093223361.files/image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ok-t.ru/studopediaru/baza4/935093223361.files/image3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меньше, чем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00100" cy="238125"/>
            <wp:effectExtent l="19050" t="0" r="0" b="0"/>
            <wp:docPr id="24" name="Рисунок 24" descr="https://www.ok-t.ru/studopediaru/baza4/935093223361.files/image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ok-t.ru/studopediaru/baza4/935093223361.files/image2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(изобара при меньшем давлении более пологая), а количество подводимой теплоты возрастает на величину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00" cy="238125"/>
            <wp:effectExtent l="0" t="0" r="0" b="0"/>
            <wp:docPr id="25" name="Рисунок 25" descr="https://www.ok-t.ru/studopediaru/baza4/935093223361.files/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ok-t.ru/studopediaru/baza4/935093223361.files/image32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результате 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термический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 п. д. цикла увеличивается. Понижая давление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достигнуть на выходе из конденсатора температуры равной температуре окружающей среды, но при этом в конденсационном устройстве придется создавать вакуум, так как температуре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33425" cy="238125"/>
            <wp:effectExtent l="19050" t="0" r="9525" b="0"/>
            <wp:docPr id="26" name="Рисунок 26" descr="https://www.ok-t.ru/studopediaru/baza4/935093223361.files/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ok-t.ru/studopediaru/baza4/935093223361.files/image32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давление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0,04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Использование вторичного (промежуточного) перегрева пара 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(рис. 15,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На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42900" cy="180975"/>
            <wp:effectExtent l="19050" t="0" r="0" b="0"/>
            <wp:docPr id="27" name="Рисунок 27" descr="https://www.ok-t.ru/studopediaru/baza4/935093223361.files/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4/935093223361.files/image3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диаграмме прямая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показывает расширение пара до некоторого давления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первом цилиндре двигателя, линия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2–1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вторичный перегрев пара при давлении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прямая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–2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адиабатное расширение пара во втором цилиндре до конечного давления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Термический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 п. д. такого цикла определяется по выражению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62325" cy="495300"/>
            <wp:effectExtent l="19050" t="0" r="0" b="0"/>
            <wp:docPr id="28" name="Рисунок 28" descr="https://www.ok-t.ru/studopediaru/baza4/935093223361.files/image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4/935093223361.files/image32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вторичного перегрева пара приводит к снижению влажности пара на выходе из турбины и к некоторому увеличению технической работы. Повышение к.п.д. в этом цикле незначительное, всего 2–3 %, и такая схема требует усложнения конструкции паровой турбины.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Применение регенеративного цикла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регенеративном цикле питательная вода после насоса протекает через один или несколько регенераторов, где нагревается паром, частично отбираемым после расширения его в некоторых ступенях турбины (рис. 16).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53125" cy="5238750"/>
            <wp:effectExtent l="0" t="0" r="0" b="0"/>
            <wp:docPr id="29" name="Рисунок 29" descr="https://www.ok-t.ru/studopediaru/baza4/935093223361.files/image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4/935093223361.files/image33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Рис. 15. Пути повышения термического к.п.д. цикла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Ренкина</w:t>
      </w:r>
      <w:proofErr w:type="spellEnd"/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53000" cy="2238375"/>
            <wp:effectExtent l="0" t="0" r="0" b="0"/>
            <wp:docPr id="30" name="Рисунок 30" descr="https://www.ok-t.ru/studopediaru/baza4/935093223361.files/image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ok-t.ru/studopediaru/baza4/935093223361.files/image33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Рис. 16. Схема паросиловой установки, работающей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регенеративному циклу: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котел;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пароперегреватель;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паровая турбина;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электрогенератор;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охладитель-конденсатор;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насос;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регенератор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α –– 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отбора пара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отобранного пара будет определяться из уравнения теплового баланса для регенератора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90575" cy="495300"/>
            <wp:effectExtent l="0" t="0" r="0" b="0"/>
            <wp:docPr id="31" name="Рисунок 31" descr="https://www.ok-t.ru/studopediaru/baza4/935093223361.files/image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ok-t.ru/studopediaru/baza4/935093223361.files/image33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400" cy="238125"/>
            <wp:effectExtent l="0" t="0" r="0" b="0"/>
            <wp:docPr id="32" name="Рисунок 32" descr="https://www.ok-t.ru/studopediaru/baza4/935093223361.files/image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ok-t.ru/studopediaru/baza4/935093223361.files/image33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–– энтальпия конденсата при конечном давлении пара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2400" cy="238125"/>
            <wp:effectExtent l="0" t="0" r="0" b="0"/>
            <wp:docPr id="33" name="Рисунок 33" descr="https://www.ok-t.ru/studopediaru/baza4/935093223361.files/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ok-t.ru/studopediaru/baza4/935093223361.files/image33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–– энтальпия пара, отбираемого из турбины;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0" t="0" r="9525" b="0"/>
            <wp:docPr id="34" name="Рисунок 34" descr="https://www.ok-t.ru/studopediaru/baza4/935093223361.files/image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ok-t.ru/studopediaru/baza4/935093223361.files/image34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–– энтальпия конденсата при давлении отбора пара.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Полезная работа 1 кг пара в турбине будет определяться по формуле: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66875" cy="266700"/>
            <wp:effectExtent l="19050" t="0" r="0" b="0"/>
            <wp:docPr id="35" name="Рисунок 35" descr="https://www.ok-t.ru/studopediaru/baza4/935093223361.files/image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ok-t.ru/studopediaru/baza4/935093223361.files/image34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теплоты затраченной на 1 кг пара, составляет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85825" cy="266700"/>
            <wp:effectExtent l="19050" t="0" r="0" b="0"/>
            <wp:docPr id="36" name="Рисунок 36" descr="https://www.ok-t.ru/studopediaru/baza4/935093223361.files/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ok-t.ru/studopediaru/baza4/935093223361.files/image34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термический к.п.д. в регенеративном цикле будет найден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66925" cy="542925"/>
            <wp:effectExtent l="0" t="0" r="0" b="0"/>
            <wp:docPr id="37" name="Рисунок 37" descr="https://www.ok-t.ru/studopediaru/baza4/935093223361.files/image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ok-t.ru/studopediaru/baza4/935093223361.files/image34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Подробное исследование регенеративного цикла показывает, что его термический к.п.д. всегда больше термического к.п.д. цикла </w:t>
      </w:r>
      <w:proofErr w:type="spell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Ренкина</w:t>
      </w:r>
      <w:proofErr w:type="spell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теми же начальными и конечными параметрами. Увеличение к.п.д. при использовании регенерации составляет 10–15 % и возрастает с увеличением количеств отбора пара.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Применение теплофикационного цикла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теплофикационном цикле утилизируется теплота, отдаваемая паром охлаждающей воде, которая обычно используется в отопительных системах, в системах горячего водоснабжения и для других целей. При этом теплота q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подводимая к рабочему телу, может в разной степени перераспределяться дл получения технической работы и теплоснабжения. В теплофикационном цикле (рис. 17) 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часть электроэнергии недорабатывается, так как часть теплоты пара отбираемого из турбины расходуется у потребителя.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67150" cy="1847850"/>
            <wp:effectExtent l="19050" t="0" r="0" b="0"/>
            <wp:docPr id="38" name="Рисунок 38" descr="https://www.ok-t.ru/studopediaru/baza4/935093223361.files/image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ok-t.ru/studopediaru/baza4/935093223361.files/image34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Рис. 17. Схема паросиловой установки, работающей 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теплофикационному циклу: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котел;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пароперегреватель;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паровая турбина;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электрогенератор;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охладитель-конденсатор;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насос; </w:t>
      </w:r>
      <w:r w:rsidRPr="00B95F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</w:t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–– потребитель теплоты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теплоты, полученное рабочим телом,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52475" cy="238125"/>
            <wp:effectExtent l="19050" t="0" r="9525" b="0"/>
            <wp:docPr id="39" name="Рисунок 39" descr="https://www.ok-t.ru/studopediaru/baza4/935093223361.files/image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ok-t.ru/studopediaru/baza4/935093223361.files/image35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 превращается в полезную работу лопаток турбины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33425" cy="238125"/>
            <wp:effectExtent l="0" t="0" r="9525" b="0"/>
            <wp:docPr id="40" name="Рисунок 40" descr="https://www.ok-t.ru/studopediaru/baza4/935093223361.files/image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ok-t.ru/studopediaru/baza4/935093223361.files/image35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частично затрачивается для целей теплоснабжения у потребителей 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42975" cy="266700"/>
            <wp:effectExtent l="19050" t="0" r="0" b="0"/>
            <wp:docPr id="41" name="Рисунок 41" descr="https://www.ok-t.ru/studopediaru/baza4/935093223361.files/image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ok-t.ru/studopediaru/baza4/935093223361.files/image35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Поскольку и та и другая работы являются полезными, то термический к. п. д. теряет свой смысл.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К.п.д. теплофикационного цикла будет определяться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19400" cy="523875"/>
            <wp:effectExtent l="19050" t="0" r="0" b="0"/>
            <wp:docPr id="42" name="Рисунок 42" descr="https://www.ok-t.ru/studopediaru/baza4/935093223361.files/image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ok-t.ru/studopediaru/baza4/935093223361.files/image357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в теплофикационном цикле вырабатывается два вида продукции (электроэнергия и теплота), то приходится различать внутренний КПД по выработке теплоты и средневзвешенный КПД по выработке электроэнергии и теплоты. Каждый из них равен единице, поскольку в пределах цикла потерь нет.</w:t>
      </w:r>
    </w:p>
    <w:p w:rsidR="00B95F61" w:rsidRPr="00B95F61" w:rsidRDefault="00B95F61" w:rsidP="00B9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реальности к.п.д. теплофикационного цикла не может быть </w:t>
      </w:r>
      <w:proofErr w:type="gramStart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</w:t>
      </w:r>
      <w:proofErr w:type="gramEnd"/>
      <w:r w:rsidRPr="00B95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единице, так как всегда существуют механические потери в турбине и гидравлические потери в системах теплоснабжения.</w:t>
      </w:r>
    </w:p>
    <w:p w:rsidR="005426D3" w:rsidRPr="005E4AD5" w:rsidRDefault="00EA308C">
      <w:pPr>
        <w:rPr>
          <w:rFonts w:ascii="Times New Roman" w:hAnsi="Times New Roman" w:cs="Times New Roman"/>
          <w:sz w:val="28"/>
          <w:szCs w:val="28"/>
        </w:rPr>
      </w:pPr>
      <w:r w:rsidRPr="005E4AD5">
        <w:rPr>
          <w:rFonts w:ascii="Times New Roman" w:hAnsi="Times New Roman" w:cs="Times New Roman"/>
          <w:sz w:val="28"/>
          <w:szCs w:val="28"/>
        </w:rPr>
        <w:t>Приложение.</w:t>
      </w:r>
    </w:p>
    <w:p w:rsidR="00EA308C" w:rsidRPr="005E4AD5" w:rsidRDefault="00EA308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E4AD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К.п.д. цикла </w:t>
      </w:r>
      <w:proofErr w:type="spellStart"/>
      <w:r w:rsidRPr="005E4AD5">
        <w:rPr>
          <w:rFonts w:ascii="Times New Roman" w:hAnsi="Times New Roman" w:cs="Times New Roman"/>
          <w:color w:val="333333"/>
          <w:sz w:val="28"/>
          <w:szCs w:val="28"/>
        </w:rPr>
        <w:t>Ренкина</w:t>
      </w:r>
      <w:proofErr w:type="spellEnd"/>
      <w:r w:rsidRPr="005E4AD5">
        <w:rPr>
          <w:rFonts w:ascii="Times New Roman" w:hAnsi="Times New Roman" w:cs="Times New Roman"/>
          <w:color w:val="333333"/>
          <w:sz w:val="28"/>
          <w:szCs w:val="28"/>
        </w:rPr>
        <w:t xml:space="preserve"> составит: </w:t>
      </w:r>
      <w:r w:rsidRPr="005E4A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495300"/>
            <wp:effectExtent l="0" t="0" r="0" b="0"/>
            <wp:docPr id="93" name="Рисунок 93" descr="https://www.ok-t.ru/studopediaru/baza4/935093223361.files/image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ok-t.ru/studopediaru/baza4/935093223361.files/image29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AD5">
        <w:rPr>
          <w:rFonts w:ascii="Times New Roman" w:hAnsi="Times New Roman" w:cs="Times New Roman"/>
          <w:color w:val="333333"/>
          <w:sz w:val="28"/>
          <w:szCs w:val="28"/>
        </w:rPr>
        <w:t>. (9)</w:t>
      </w:r>
    </w:p>
    <w:p w:rsidR="005F2B35" w:rsidRPr="005E4AD5" w:rsidRDefault="005F2B3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E4AD5"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5F2B35" w:rsidRPr="005E4AD5" w:rsidRDefault="005F2B35" w:rsidP="005F2B35">
      <w:pPr>
        <w:pStyle w:val="a4"/>
        <w:shd w:val="clear" w:color="auto" w:fill="FFFFFF"/>
        <w:spacing w:before="0" w:beforeAutospacing="0" w:after="300" w:afterAutospacing="0" w:line="375" w:lineRule="atLeast"/>
        <w:rPr>
          <w:color w:val="333333"/>
          <w:sz w:val="28"/>
          <w:szCs w:val="28"/>
        </w:rPr>
      </w:pPr>
    </w:p>
    <w:p w:rsidR="005F2B35" w:rsidRPr="005E4AD5" w:rsidRDefault="005F2B35" w:rsidP="005F2B35">
      <w:pPr>
        <w:pStyle w:val="a4"/>
        <w:shd w:val="clear" w:color="auto" w:fill="FFFFFF"/>
        <w:spacing w:before="0" w:beforeAutospacing="0" w:after="300" w:afterAutospacing="0" w:line="375" w:lineRule="atLeast"/>
        <w:rPr>
          <w:color w:val="727272"/>
          <w:spacing w:val="3"/>
          <w:sz w:val="28"/>
          <w:szCs w:val="28"/>
        </w:rPr>
      </w:pPr>
      <w:r w:rsidRPr="005E4AD5">
        <w:rPr>
          <w:color w:val="333333"/>
          <w:sz w:val="28"/>
          <w:szCs w:val="28"/>
        </w:rPr>
        <w:t>(пример)1.</w:t>
      </w:r>
      <w:r w:rsidRPr="005E4AD5">
        <w:rPr>
          <w:b/>
          <w:bCs/>
          <w:color w:val="727272"/>
          <w:spacing w:val="3"/>
          <w:sz w:val="28"/>
          <w:szCs w:val="28"/>
        </w:rPr>
        <w:t xml:space="preserve"> Условие задачи:</w:t>
      </w:r>
      <w:r w:rsidRPr="005E4AD5">
        <w:rPr>
          <w:color w:val="727272"/>
          <w:spacing w:val="3"/>
          <w:sz w:val="28"/>
          <w:szCs w:val="28"/>
        </w:rPr>
        <w:t> В паротурбинной установке, работающей с начальными параметрами р</w:t>
      </w:r>
      <w:proofErr w:type="gramStart"/>
      <w:r w:rsidRPr="005E4AD5">
        <w:rPr>
          <w:color w:val="727272"/>
          <w:spacing w:val="3"/>
          <w:sz w:val="28"/>
          <w:szCs w:val="28"/>
        </w:rPr>
        <w:t>1</w:t>
      </w:r>
      <w:proofErr w:type="gramEnd"/>
      <w:r w:rsidRPr="005E4AD5">
        <w:rPr>
          <w:color w:val="727272"/>
          <w:spacing w:val="3"/>
          <w:sz w:val="28"/>
          <w:szCs w:val="28"/>
        </w:rPr>
        <w:t>=11 МПа и t1=550 °C осуществляется два отбора пара на собственные нужды: при р01=4 МПа – D1=20000кг/час и при р02=2,5 МПа – D2=10000кг/час. Давление в конденсаторе р</w:t>
      </w:r>
      <w:proofErr w:type="gramStart"/>
      <w:r w:rsidRPr="005E4AD5">
        <w:rPr>
          <w:color w:val="727272"/>
          <w:spacing w:val="3"/>
          <w:sz w:val="28"/>
          <w:szCs w:val="28"/>
        </w:rPr>
        <w:t>2</w:t>
      </w:r>
      <w:proofErr w:type="gramEnd"/>
      <w:r w:rsidRPr="005E4AD5">
        <w:rPr>
          <w:color w:val="727272"/>
          <w:spacing w:val="3"/>
          <w:sz w:val="28"/>
          <w:szCs w:val="28"/>
        </w:rPr>
        <w:t xml:space="preserve">=40 гПа. Определить мощность ПТУ, если ηoi=0,80 и </w:t>
      </w:r>
      <w:proofErr w:type="spellStart"/>
      <w:r w:rsidRPr="005E4AD5">
        <w:rPr>
          <w:color w:val="727272"/>
          <w:spacing w:val="3"/>
          <w:sz w:val="28"/>
          <w:szCs w:val="28"/>
        </w:rPr>
        <w:t>паропроизводительность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парогенераторов D=100 т/час. Определить также удельный расход теплоты</w:t>
      </w:r>
      <w:proofErr w:type="gramStart"/>
      <w:r w:rsidRPr="005E4AD5">
        <w:rPr>
          <w:color w:val="727272"/>
          <w:spacing w:val="3"/>
          <w:sz w:val="28"/>
          <w:szCs w:val="28"/>
        </w:rPr>
        <w:t xml:space="preserve"> .</w:t>
      </w:r>
      <w:proofErr w:type="gramEnd"/>
      <w:r w:rsidRPr="005E4AD5">
        <w:rPr>
          <w:color w:val="727272"/>
          <w:spacing w:val="3"/>
          <w:sz w:val="28"/>
          <w:szCs w:val="28"/>
        </w:rPr>
        <w:t xml:space="preserve"> Работу питательного насоса и прочие потери не учитывать.</w:t>
      </w:r>
      <w:r w:rsidRPr="005E4AD5">
        <w:rPr>
          <w:color w:val="727272"/>
          <w:spacing w:val="3"/>
          <w:sz w:val="28"/>
          <w:szCs w:val="28"/>
        </w:rPr>
        <w:br/>
      </w:r>
      <w:r w:rsidRPr="005E4AD5">
        <w:rPr>
          <w:b/>
          <w:bCs/>
          <w:color w:val="727272"/>
          <w:spacing w:val="3"/>
          <w:sz w:val="28"/>
          <w:szCs w:val="28"/>
        </w:rPr>
        <w:br/>
      </w:r>
    </w:p>
    <w:p w:rsidR="005F2B35" w:rsidRPr="005E4AD5" w:rsidRDefault="005F2B35" w:rsidP="005F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29225" cy="4905375"/>
            <wp:effectExtent l="19050" t="0" r="9525" b="0"/>
            <wp:docPr id="96" name="Рисунок 96" descr="задача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задача 26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35" w:rsidRPr="005E4AD5" w:rsidRDefault="005F2B35" w:rsidP="005F2B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</w:pPr>
      <w:r w:rsidRPr="005E4AD5">
        <w:rPr>
          <w:rFonts w:ascii="Times New Roman" w:hAnsi="Times New Roman" w:cs="Times New Roman"/>
          <w:b/>
          <w:bCs/>
          <w:color w:val="727272"/>
          <w:spacing w:val="3"/>
          <w:sz w:val="28"/>
          <w:szCs w:val="28"/>
          <w:shd w:val="clear" w:color="auto" w:fill="FFFFFF"/>
        </w:rPr>
        <w:t>Условие задачи: </w:t>
      </w:r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>Давление пара перед турбиной р</w:t>
      </w:r>
      <w:proofErr w:type="gramStart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>1</w:t>
      </w:r>
      <w:proofErr w:type="gramEnd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 xml:space="preserve">=3 МПа, а в конденсаторе р2=0,004 МПа. </w:t>
      </w:r>
      <w:proofErr w:type="gramStart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>Относительный</w:t>
      </w:r>
      <w:proofErr w:type="gramEnd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 xml:space="preserve">, внутренний к.п.д. турбины </w:t>
      </w:r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lastRenderedPageBreak/>
        <w:t xml:space="preserve">ηoi=0,82. Определить, какова должна быть температура пара перед турбиной, чтобы его влажность на выходе из турбины была равна 12%. Задачу решить </w:t>
      </w:r>
      <w:proofErr w:type="spellStart"/>
      <w:proofErr w:type="gramStart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>графо-аналитическим</w:t>
      </w:r>
      <w:proofErr w:type="spellEnd"/>
      <w:proofErr w:type="gramEnd"/>
      <w:r w:rsidRPr="005E4AD5"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  <w:t xml:space="preserve"> методом.</w:t>
      </w:r>
    </w:p>
    <w:p w:rsidR="005F2B35" w:rsidRPr="005E4AD5" w:rsidRDefault="005F2B35" w:rsidP="005F2B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27272"/>
          <w:spacing w:val="3"/>
          <w:sz w:val="28"/>
          <w:szCs w:val="28"/>
          <w:shd w:val="clear" w:color="auto" w:fill="FFFFFF"/>
        </w:rPr>
      </w:pPr>
    </w:p>
    <w:p w:rsidR="005F2B35" w:rsidRPr="005E4AD5" w:rsidRDefault="005F2B35" w:rsidP="005F2B35">
      <w:pPr>
        <w:pStyle w:val="a4"/>
        <w:shd w:val="clear" w:color="auto" w:fill="FFFFFF"/>
        <w:spacing w:before="0" w:beforeAutospacing="0" w:after="300" w:afterAutospacing="0" w:line="375" w:lineRule="atLeast"/>
        <w:rPr>
          <w:color w:val="727272"/>
          <w:spacing w:val="3"/>
          <w:sz w:val="28"/>
          <w:szCs w:val="28"/>
        </w:rPr>
      </w:pPr>
      <w:r w:rsidRPr="005E4AD5">
        <w:rPr>
          <w:color w:val="727272"/>
          <w:spacing w:val="3"/>
          <w:sz w:val="28"/>
          <w:szCs w:val="28"/>
          <w:shd w:val="clear" w:color="auto" w:fill="FFFFFF"/>
        </w:rPr>
        <w:t>3.</w:t>
      </w:r>
      <w:r w:rsidRPr="005E4AD5">
        <w:rPr>
          <w:b/>
          <w:bCs/>
          <w:color w:val="727272"/>
          <w:spacing w:val="3"/>
          <w:sz w:val="28"/>
          <w:szCs w:val="28"/>
        </w:rPr>
        <w:t xml:space="preserve"> Условие задачи: </w:t>
      </w:r>
      <w:r w:rsidRPr="005E4AD5">
        <w:rPr>
          <w:color w:val="727272"/>
          <w:spacing w:val="3"/>
          <w:sz w:val="28"/>
          <w:szCs w:val="28"/>
        </w:rPr>
        <w:t xml:space="preserve">Показать сравнительным расчетом целесообразность применения пара высоких начальных параметров и низкого конечного давления на примере паросиловой установки, работающей по циклу </w:t>
      </w:r>
      <w:proofErr w:type="spellStart"/>
      <w:r w:rsidRPr="005E4AD5">
        <w:rPr>
          <w:color w:val="727272"/>
          <w:spacing w:val="3"/>
          <w:sz w:val="28"/>
          <w:szCs w:val="28"/>
        </w:rPr>
        <w:t>Ренкина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, определив </w:t>
      </w:r>
      <w:proofErr w:type="gramStart"/>
      <w:r w:rsidRPr="005E4AD5">
        <w:rPr>
          <w:color w:val="727272"/>
          <w:spacing w:val="3"/>
          <w:sz w:val="28"/>
          <w:szCs w:val="28"/>
        </w:rPr>
        <w:t>располагаемое</w:t>
      </w:r>
      <w:proofErr w:type="gramEnd"/>
      <w:r w:rsidRPr="005E4AD5">
        <w:rPr>
          <w:color w:val="727272"/>
          <w:spacing w:val="3"/>
          <w:sz w:val="28"/>
          <w:szCs w:val="28"/>
        </w:rPr>
        <w:t xml:space="preserve"> </w:t>
      </w:r>
      <w:proofErr w:type="spellStart"/>
      <w:r w:rsidRPr="005E4AD5">
        <w:rPr>
          <w:color w:val="727272"/>
          <w:spacing w:val="3"/>
          <w:sz w:val="28"/>
          <w:szCs w:val="28"/>
        </w:rPr>
        <w:t>теплопадение</w:t>
      </w:r>
      <w:proofErr w:type="spellEnd"/>
      <w:r w:rsidRPr="005E4AD5">
        <w:rPr>
          <w:color w:val="727272"/>
          <w:spacing w:val="3"/>
          <w:sz w:val="28"/>
          <w:szCs w:val="28"/>
        </w:rPr>
        <w:t>, термический КПД цикла и удельных расход пара для двух различных значений начальных и конечных параметров пара. Указать конечное значение степени сухости x2 (при давлении пара p2). Изобразить схему простейшей паросиловой установки и дать краткое описание ее работы.</w:t>
      </w:r>
      <w:r w:rsidRPr="005E4AD5">
        <w:rPr>
          <w:color w:val="727272"/>
          <w:spacing w:val="3"/>
          <w:sz w:val="28"/>
          <w:szCs w:val="28"/>
        </w:rPr>
        <w:br/>
        <w:t xml:space="preserve">Указание. Задачу надо решать с помощью </w:t>
      </w:r>
      <w:proofErr w:type="spellStart"/>
      <w:r w:rsidRPr="005E4AD5">
        <w:rPr>
          <w:color w:val="727272"/>
          <w:spacing w:val="3"/>
          <w:sz w:val="28"/>
          <w:szCs w:val="28"/>
        </w:rPr>
        <w:t>hs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диаграммы.</w:t>
      </w:r>
    </w:p>
    <w:p w:rsidR="005F2B35" w:rsidRPr="005E4AD5" w:rsidRDefault="005F2B35" w:rsidP="005F2B35">
      <w:pPr>
        <w:pStyle w:val="a4"/>
        <w:shd w:val="clear" w:color="auto" w:fill="FFFFFF"/>
        <w:spacing w:before="0" w:beforeAutospacing="0" w:after="300" w:afterAutospacing="0" w:line="375" w:lineRule="atLeast"/>
        <w:rPr>
          <w:color w:val="727272"/>
          <w:spacing w:val="3"/>
          <w:sz w:val="28"/>
          <w:szCs w:val="28"/>
        </w:rPr>
      </w:pPr>
      <w:r w:rsidRPr="005E4AD5">
        <w:rPr>
          <w:color w:val="727272"/>
          <w:spacing w:val="3"/>
          <w:sz w:val="28"/>
          <w:szCs w:val="28"/>
        </w:rPr>
        <w:t>Данные:</w:t>
      </w:r>
      <w:r w:rsidRPr="005E4AD5">
        <w:rPr>
          <w:color w:val="727272"/>
          <w:spacing w:val="3"/>
          <w:sz w:val="28"/>
          <w:szCs w:val="28"/>
        </w:rPr>
        <w:br/>
        <w:t xml:space="preserve">параметры для I варианта: </w:t>
      </w:r>
      <w:proofErr w:type="spellStart"/>
      <w:proofErr w:type="gramStart"/>
      <w:r w:rsidRPr="005E4AD5">
        <w:rPr>
          <w:color w:val="727272"/>
          <w:spacing w:val="3"/>
          <w:sz w:val="28"/>
          <w:szCs w:val="28"/>
        </w:rPr>
        <w:t>р</w:t>
      </w:r>
      <w:proofErr w:type="spellEnd"/>
      <w:proofErr w:type="gramEnd"/>
      <w:r w:rsidRPr="005E4AD5">
        <w:rPr>
          <w:color w:val="727272"/>
          <w:spacing w:val="3"/>
          <w:sz w:val="28"/>
          <w:szCs w:val="28"/>
        </w:rPr>
        <w:t xml:space="preserve"> 1= 3,0 МПа; </w:t>
      </w:r>
      <w:proofErr w:type="spellStart"/>
      <w:r w:rsidRPr="005E4AD5">
        <w:rPr>
          <w:color w:val="727272"/>
          <w:spacing w:val="3"/>
          <w:sz w:val="28"/>
          <w:szCs w:val="28"/>
        </w:rPr>
        <w:t>t=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400 °C; </w:t>
      </w:r>
      <w:proofErr w:type="spellStart"/>
      <w:r w:rsidRPr="005E4AD5">
        <w:rPr>
          <w:color w:val="727272"/>
          <w:spacing w:val="3"/>
          <w:sz w:val="28"/>
          <w:szCs w:val="28"/>
        </w:rPr>
        <w:t>р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2= 70 кПа;</w:t>
      </w:r>
      <w:r w:rsidRPr="005E4AD5">
        <w:rPr>
          <w:color w:val="727272"/>
          <w:spacing w:val="3"/>
          <w:sz w:val="28"/>
          <w:szCs w:val="28"/>
        </w:rPr>
        <w:br/>
        <w:t xml:space="preserve">параметры для II варианта: </w:t>
      </w:r>
      <w:proofErr w:type="spellStart"/>
      <w:r w:rsidRPr="005E4AD5">
        <w:rPr>
          <w:color w:val="727272"/>
          <w:spacing w:val="3"/>
          <w:sz w:val="28"/>
          <w:szCs w:val="28"/>
        </w:rPr>
        <w:t>р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1= 14,0 МПа; </w:t>
      </w:r>
      <w:proofErr w:type="spellStart"/>
      <w:r w:rsidRPr="005E4AD5">
        <w:rPr>
          <w:color w:val="727272"/>
          <w:spacing w:val="3"/>
          <w:sz w:val="28"/>
          <w:szCs w:val="28"/>
        </w:rPr>
        <w:t>t=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560 °C; </w:t>
      </w:r>
      <w:proofErr w:type="spellStart"/>
      <w:r w:rsidRPr="005E4AD5">
        <w:rPr>
          <w:color w:val="727272"/>
          <w:spacing w:val="3"/>
          <w:sz w:val="28"/>
          <w:szCs w:val="28"/>
        </w:rPr>
        <w:t>р</w:t>
      </w:r>
      <w:proofErr w:type="spellEnd"/>
      <w:r w:rsidRPr="005E4AD5">
        <w:rPr>
          <w:color w:val="727272"/>
          <w:spacing w:val="3"/>
          <w:sz w:val="28"/>
          <w:szCs w:val="28"/>
        </w:rPr>
        <w:t xml:space="preserve"> 2= 4 кПа.</w:t>
      </w:r>
    </w:p>
    <w:p w:rsidR="005F2B35" w:rsidRPr="005F2B35" w:rsidRDefault="005F2B35" w:rsidP="005F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B35" w:rsidRPr="005F2B35" w:rsidRDefault="005F2B35" w:rsidP="005F2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AD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67275" cy="3467100"/>
            <wp:effectExtent l="19050" t="0" r="9525" b="0"/>
            <wp:docPr id="97" name="Рисунок 97" descr="задача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задача 26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35" w:rsidRPr="005E4AD5" w:rsidRDefault="005F2B35">
      <w:pPr>
        <w:rPr>
          <w:rFonts w:ascii="Times New Roman" w:hAnsi="Times New Roman" w:cs="Times New Roman"/>
          <w:sz w:val="28"/>
          <w:szCs w:val="28"/>
        </w:rPr>
      </w:pPr>
    </w:p>
    <w:sectPr w:rsidR="005F2B35" w:rsidRPr="005E4AD5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61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4AD5"/>
    <w:rsid w:val="005E6736"/>
    <w:rsid w:val="005F2B35"/>
    <w:rsid w:val="005F6498"/>
    <w:rsid w:val="00634C17"/>
    <w:rsid w:val="00634F86"/>
    <w:rsid w:val="00636C63"/>
    <w:rsid w:val="00645861"/>
    <w:rsid w:val="00661313"/>
    <w:rsid w:val="00671B5C"/>
    <w:rsid w:val="006A2015"/>
    <w:rsid w:val="006B6674"/>
    <w:rsid w:val="006D22B2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95F61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308C"/>
    <w:rsid w:val="00EB507A"/>
    <w:rsid w:val="00F263C2"/>
    <w:rsid w:val="00F4535C"/>
    <w:rsid w:val="00F57B22"/>
    <w:rsid w:val="00FA4508"/>
    <w:rsid w:val="00FC5FF3"/>
    <w:rsid w:val="00FE2AF0"/>
    <w:rsid w:val="00FE5E4E"/>
    <w:rsid w:val="00FF5AC3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F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74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6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749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69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27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025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5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19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direct.yandex.ru/?partner" TargetMode="External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2020-05-29T00:26:00Z</dcterms:created>
  <dcterms:modified xsi:type="dcterms:W3CDTF">2020-05-29T01:08:00Z</dcterms:modified>
</cp:coreProperties>
</file>