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35" w:rsidRPr="00DC0E35" w:rsidRDefault="00DC0E35" w:rsidP="00DC0E35">
      <w:pPr>
        <w:shd w:val="clear" w:color="auto" w:fill="FFFFFF"/>
        <w:spacing w:before="140" w:after="140" w:line="3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0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Гр.19-2 29.05.2020 Техническое обслуживание турбинного оборудования</w:t>
      </w:r>
    </w:p>
    <w:p w:rsidR="00DC0E35" w:rsidRPr="00DC0E35" w:rsidRDefault="00DC0E35" w:rsidP="00DC0E35">
      <w:pPr>
        <w:shd w:val="clear" w:color="auto" w:fill="FFFFFF"/>
        <w:spacing w:before="140" w:after="140" w:line="3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DC0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Лекция</w:t>
      </w:r>
      <w:proofErr w:type="gramStart"/>
      <w:r w:rsidRPr="00DC0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:Т</w:t>
      </w:r>
      <w:proofErr w:type="gramEnd"/>
      <w:r w:rsidRPr="00DC0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епловые</w:t>
      </w:r>
      <w:proofErr w:type="spellEnd"/>
      <w:r w:rsidRPr="00DC0E35">
        <w:rPr>
          <w:rFonts w:ascii="Times New Roman" w:hAnsi="Times New Roman" w:cs="Times New Roman"/>
          <w:b/>
          <w:bCs/>
          <w:color w:val="373A3C"/>
          <w:sz w:val="24"/>
          <w:szCs w:val="24"/>
        </w:rPr>
        <w:t xml:space="preserve"> циклы паротурбинных установок</w:t>
      </w:r>
    </w:p>
    <w:p w:rsidR="00DC0E35" w:rsidRDefault="00DC0E35" w:rsidP="00DC0E3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 xml:space="preserve">Рассмотрим установку, работающую по циклу Карно, где в качестве рабочего тела будет выступать не абстрактный газ, а водяной пар. Цикл Карно состоит из двух изотерм и двух изобар, </w:t>
      </w:r>
      <w:proofErr w:type="gramStart"/>
      <w:r>
        <w:rPr>
          <w:rFonts w:ascii="Segoe UI" w:hAnsi="Segoe UI" w:cs="Segoe UI"/>
          <w:color w:val="373A3C"/>
          <w:sz w:val="28"/>
          <w:szCs w:val="28"/>
        </w:rPr>
        <w:t>следовательно</w:t>
      </w:r>
      <w:proofErr w:type="gramEnd"/>
      <w:r>
        <w:rPr>
          <w:rFonts w:ascii="Segoe UI" w:hAnsi="Segoe UI" w:cs="Segoe UI"/>
          <w:color w:val="373A3C"/>
          <w:sz w:val="28"/>
          <w:szCs w:val="28"/>
        </w:rPr>
        <w:t xml:space="preserve"> такая установка должна включать в себя четыре обязательных элемента: паровой котел в котором подводится теплота (горячий источник), конденсатор для отвода теплоты (холодный источник), паровую турбину, в которой будет происходить расширение пара, а также устройство для повышения давления.</w:t>
      </w:r>
    </w:p>
    <w:p w:rsidR="00DC0E35" w:rsidRDefault="00DC0E35" w:rsidP="00DC0E35">
      <w:pPr>
        <w:shd w:val="clear" w:color="auto" w:fill="FFFFFF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noProof/>
          <w:color w:val="373A3C"/>
          <w:sz w:val="28"/>
          <w:szCs w:val="28"/>
          <w:lang w:eastAsia="ru-RU"/>
        </w:rPr>
        <w:drawing>
          <wp:inline distT="0" distB="0" distL="0" distR="0">
            <wp:extent cx="5848350" cy="3695700"/>
            <wp:effectExtent l="19050" t="0" r="0" b="0"/>
            <wp:docPr id="5" name="Рисунок 5" descr="Адиабатный проце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диабатный процесс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73A3C"/>
          <w:sz w:val="28"/>
          <w:szCs w:val="28"/>
        </w:rPr>
        <w:t>Схема парового двигателя.</w:t>
      </w:r>
    </w:p>
    <w:p w:rsidR="00DC0E35" w:rsidRDefault="00DC0E35" w:rsidP="00DC0E35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Такая установка работает следующим образом – в паровой котел поступает влажный водяной пар малой степени сухости </w:t>
      </w:r>
      <w:proofErr w:type="spellStart"/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x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x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 xml:space="preserve">. За счет сгорания в топке котла топлива (уголь, мазут, природный газ и др.) к влажному пару подводится теплота, и степень сухости пара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x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 xml:space="preserve"> повышается до значений, близких к единице. Процесс подвода теплоты в котле происходит при постоянном давлении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p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1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p1</w:t>
      </w:r>
      <w:r>
        <w:rPr>
          <w:rFonts w:ascii="Segoe UI" w:hAnsi="Segoe UI" w:cs="Segoe UI"/>
          <w:color w:val="373A3C"/>
          <w:sz w:val="28"/>
          <w:szCs w:val="28"/>
        </w:rPr>
        <w:t> и постоянной температуре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T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1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T1</w:t>
      </w:r>
      <w:r>
        <w:rPr>
          <w:rFonts w:ascii="Segoe UI" w:hAnsi="Segoe UI" w:cs="Segoe UI"/>
          <w:color w:val="373A3C"/>
          <w:sz w:val="28"/>
          <w:szCs w:val="28"/>
        </w:rPr>
        <w:t xml:space="preserve">, т.е. изобарно-изотермический подвод тепла. Из котла пар поступает в паровую турбину. При расширении в турбине (адиабатный процесс) поток пара приобретает значительную </w:t>
      </w:r>
      <w:r>
        <w:rPr>
          <w:rFonts w:ascii="Segoe UI" w:hAnsi="Segoe UI" w:cs="Segoe UI"/>
          <w:color w:val="373A3C"/>
          <w:sz w:val="28"/>
          <w:szCs w:val="28"/>
        </w:rPr>
        <w:lastRenderedPageBreak/>
        <w:t>кинетическую энергию. На лопатках рабочего колеса турбины эта энергия превращается в кинетическую энергию вращения рабочего колеса и затем в электроэнергию с помощью электрогенератора, вращаемого турбиной. На выходе из турбины влажный пар имеет давление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p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2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p2</w:t>
      </w:r>
      <w:r>
        <w:rPr>
          <w:rFonts w:ascii="Segoe UI" w:hAnsi="Segoe UI" w:cs="Segoe UI"/>
          <w:color w:val="373A3C"/>
          <w:sz w:val="28"/>
          <w:szCs w:val="28"/>
        </w:rPr>
        <w:t> и соответствующую этому давлению температуру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T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2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T2</w:t>
      </w:r>
      <w:r>
        <w:rPr>
          <w:rFonts w:ascii="Segoe UI" w:hAnsi="Segoe UI" w:cs="Segoe UI"/>
          <w:color w:val="373A3C"/>
          <w:sz w:val="28"/>
          <w:szCs w:val="28"/>
        </w:rPr>
        <w:t>. Далее пар поступает в конденсатор – теплообменник, в котором с помощью охлаждающей воды от пара отводится теплота, пар конденсируется и, следовательно, степень сухости пара уменьшается. Процесс отвода теплоты от пара в конденсаторе осуществляется при постоянном давлении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p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2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p2</w:t>
      </w:r>
      <w:r>
        <w:rPr>
          <w:rFonts w:ascii="Segoe UI" w:hAnsi="Segoe UI" w:cs="Segoe UI"/>
          <w:color w:val="373A3C"/>
          <w:sz w:val="28"/>
          <w:szCs w:val="28"/>
        </w:rPr>
        <w:t> и постоянной температуре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T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2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T2</w:t>
      </w:r>
      <w:r>
        <w:rPr>
          <w:rFonts w:ascii="Segoe UI" w:hAnsi="Segoe UI" w:cs="Segoe UI"/>
          <w:color w:val="373A3C"/>
          <w:sz w:val="28"/>
          <w:szCs w:val="28"/>
        </w:rPr>
        <w:t>, т.е. идет изобарно-изотермический отвод тепла. После конденсации влажный пар поступает в компрессор, в котором он сжимается (адиабатный процесс) до давления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p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1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p1</w:t>
      </w:r>
      <w:r>
        <w:rPr>
          <w:rFonts w:ascii="Segoe UI" w:hAnsi="Segoe UI" w:cs="Segoe UI"/>
          <w:color w:val="373A3C"/>
          <w:sz w:val="28"/>
          <w:szCs w:val="28"/>
        </w:rPr>
        <w:t>. Затем влажный пар вновь поступает в котел, и цикл замыкается. Таким образом, на участке цикла от выхода из компрессора до входа в турбину давление рабочего тела равно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p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1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p1</w:t>
      </w:r>
      <w:r>
        <w:rPr>
          <w:rFonts w:ascii="Segoe UI" w:hAnsi="Segoe UI" w:cs="Segoe UI"/>
          <w:color w:val="373A3C"/>
          <w:sz w:val="28"/>
          <w:szCs w:val="28"/>
        </w:rPr>
        <w:t>, а на участке цикла от выхода из турбины и до входа в компрессор давление рабочего тела равно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p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2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p2</w:t>
      </w:r>
      <w:r>
        <w:rPr>
          <w:rFonts w:ascii="Segoe UI" w:hAnsi="Segoe UI" w:cs="Segoe UI"/>
          <w:color w:val="373A3C"/>
          <w:sz w:val="28"/>
          <w:szCs w:val="28"/>
        </w:rPr>
        <w:t>.</w:t>
      </w:r>
    </w:p>
    <w:p w:rsidR="00DC0E35" w:rsidRDefault="00DC0E35" w:rsidP="00DC0E35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Описанный цикл изображен на </w:t>
      </w:r>
      <w:proofErr w:type="spellStart"/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T</w:t>
      </w:r>
      <w:r>
        <w:rPr>
          <w:rStyle w:val="mjx-char"/>
          <w:rFonts w:ascii="MJXc-TeX-main-Rw" w:eastAsiaTheme="majorEastAsia" w:hAnsi="MJXc-TeX-main-Rw" w:cs="Segoe UI"/>
          <w:color w:val="373A3C"/>
          <w:sz w:val="32"/>
          <w:szCs w:val="32"/>
          <w:bdr w:val="none" w:sz="0" w:space="0" w:color="auto" w:frame="1"/>
        </w:rPr>
        <w:t>−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s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T−s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 диаграмме ниже.</w:t>
      </w:r>
    </w:p>
    <w:p w:rsidR="00DC0E35" w:rsidRDefault="00DC0E35" w:rsidP="00DC0E35">
      <w:pPr>
        <w:shd w:val="clear" w:color="auto" w:fill="FFFFFF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noProof/>
          <w:color w:val="373A3C"/>
          <w:sz w:val="28"/>
          <w:szCs w:val="28"/>
          <w:lang w:eastAsia="ru-RU"/>
        </w:rPr>
        <w:lastRenderedPageBreak/>
        <w:drawing>
          <wp:inline distT="0" distB="0" distL="0" distR="0">
            <wp:extent cx="8001000" cy="6343650"/>
            <wp:effectExtent l="19050" t="0" r="0" b="0"/>
            <wp:docPr id="6" name="Рисунок 6" descr="Адиабатный проце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иабатный процесс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73A3C"/>
          <w:sz w:val="28"/>
          <w:szCs w:val="28"/>
        </w:rPr>
        <w:t>Цикл Карно в </w:t>
      </w:r>
      <w:proofErr w:type="spellStart"/>
      <w:r>
        <w:rPr>
          <w:rStyle w:val="mjx-char"/>
          <w:rFonts w:ascii="MJXc-TeX-math-Iw" w:hAnsi="MJXc-TeX-math-Iw" w:cs="Segoe UI"/>
          <w:color w:val="373A3C"/>
          <w:sz w:val="28"/>
          <w:szCs w:val="28"/>
          <w:bdr w:val="none" w:sz="0" w:space="0" w:color="auto" w:frame="1"/>
        </w:rPr>
        <w:t>T</w:t>
      </w:r>
      <w:r>
        <w:rPr>
          <w:rStyle w:val="mjx-char"/>
          <w:rFonts w:ascii="MJXc-TeX-main-Rw" w:hAnsi="MJXc-TeX-main-Rw" w:cs="Segoe UI"/>
          <w:color w:val="373A3C"/>
          <w:sz w:val="28"/>
          <w:szCs w:val="28"/>
          <w:bdr w:val="none" w:sz="0" w:space="0" w:color="auto" w:frame="1"/>
        </w:rPr>
        <w:t>−</w:t>
      </w:r>
      <w:r>
        <w:rPr>
          <w:rStyle w:val="mjx-char"/>
          <w:rFonts w:ascii="MJXc-TeX-math-Iw" w:hAnsi="MJXc-TeX-math-Iw" w:cs="Segoe UI"/>
          <w:color w:val="373A3C"/>
          <w:sz w:val="28"/>
          <w:szCs w:val="28"/>
          <w:bdr w:val="none" w:sz="0" w:space="0" w:color="auto" w:frame="1"/>
        </w:rPr>
        <w:t>s</w:t>
      </w:r>
      <w:r>
        <w:rPr>
          <w:rStyle w:val="mjxassistivemathml"/>
          <w:rFonts w:ascii="Segoe UI" w:hAnsi="Segoe UI" w:cs="Segoe UI"/>
          <w:color w:val="373A3C"/>
          <w:sz w:val="28"/>
          <w:szCs w:val="28"/>
          <w:bdr w:val="none" w:sz="0" w:space="0" w:color="auto" w:frame="1"/>
        </w:rPr>
        <w:t>T−s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 диаграмме.</w:t>
      </w:r>
    </w:p>
    <w:p w:rsidR="00DC0E35" w:rsidRDefault="00DC0E35" w:rsidP="00DC0E35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Подвод теплоты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q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1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q1</w:t>
      </w:r>
      <w:r>
        <w:rPr>
          <w:rFonts w:ascii="Segoe UI" w:hAnsi="Segoe UI" w:cs="Segoe UI"/>
          <w:color w:val="373A3C"/>
          <w:sz w:val="28"/>
          <w:szCs w:val="28"/>
        </w:rPr>
        <w:t> к пару в котле осуществляется по изобаре-изотерме 4-1, процесс расширения в паровой турбине по адиабате 1-2, отвод теплоты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q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2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q2</w:t>
      </w:r>
      <w:r>
        <w:rPr>
          <w:rFonts w:ascii="Segoe UI" w:hAnsi="Segoe UI" w:cs="Segoe UI"/>
          <w:color w:val="373A3C"/>
          <w:sz w:val="28"/>
          <w:szCs w:val="28"/>
        </w:rPr>
        <w:t> в конденсаторе по изобаре-изотерме 2-3, сжатие пара в компрессоре по адиабате 3-4.</w:t>
      </w:r>
    </w:p>
    <w:p w:rsidR="00DC0E35" w:rsidRDefault="00DC0E35" w:rsidP="00DC0E3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Термический КПД обратимого цикла Карно, осуществляемого во влажном паре, как и цикла Карно с любым другим рабочим телом, определяется уравнением:</w:t>
      </w:r>
    </w:p>
    <w:p w:rsidR="00DC0E35" w:rsidRDefault="00DC0E35" w:rsidP="00DC0E35">
      <w:pPr>
        <w:rPr>
          <w:rFonts w:ascii="Times New Roman" w:hAnsi="Times New Roman" w:cs="Times New Roman"/>
          <w:sz w:val="24"/>
          <w:szCs w:val="24"/>
        </w:rPr>
      </w:pP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η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=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q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q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2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q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=1−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T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2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T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.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η=q1−q2q1=1−T2T1.</w:t>
      </w:r>
    </w:p>
    <w:p w:rsidR="00DC0E35" w:rsidRDefault="00DC0E35" w:rsidP="00DC0E3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lastRenderedPageBreak/>
        <w:t>Реальный цикл, осуществляемый во влажном паре и состоящий из двух изобар-изотерм и двух адиабат, условно изображен на рисунке ниже с учетом необратимых потерь на трение при расширении пара в турбине и при его сжатии в компрессоре.</w:t>
      </w:r>
    </w:p>
    <w:p w:rsidR="00DC0E35" w:rsidRDefault="00DC0E35" w:rsidP="00DC0E35">
      <w:pPr>
        <w:shd w:val="clear" w:color="auto" w:fill="FFFFFF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noProof/>
          <w:color w:val="373A3C"/>
          <w:sz w:val="28"/>
          <w:szCs w:val="28"/>
          <w:lang w:eastAsia="ru-RU"/>
        </w:rPr>
        <w:drawing>
          <wp:inline distT="0" distB="0" distL="0" distR="0">
            <wp:extent cx="8048625" cy="6410325"/>
            <wp:effectExtent l="19050" t="0" r="9525" b="0"/>
            <wp:docPr id="7" name="Рисунок 7" descr="Адиабатный проце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диабатный процесс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73A3C"/>
          <w:sz w:val="28"/>
          <w:szCs w:val="28"/>
        </w:rPr>
        <w:t>Цикл Карно в </w:t>
      </w:r>
      <w:proofErr w:type="spellStart"/>
      <w:r>
        <w:rPr>
          <w:rStyle w:val="mjx-char"/>
          <w:rFonts w:ascii="MJXc-TeX-math-Iw" w:hAnsi="MJXc-TeX-math-Iw" w:cs="Segoe UI"/>
          <w:color w:val="373A3C"/>
          <w:sz w:val="28"/>
          <w:szCs w:val="28"/>
          <w:bdr w:val="none" w:sz="0" w:space="0" w:color="auto" w:frame="1"/>
        </w:rPr>
        <w:t>T</w:t>
      </w:r>
      <w:r>
        <w:rPr>
          <w:rStyle w:val="mjx-char"/>
          <w:rFonts w:ascii="MJXc-TeX-main-Rw" w:hAnsi="MJXc-TeX-main-Rw" w:cs="Segoe UI"/>
          <w:color w:val="373A3C"/>
          <w:sz w:val="28"/>
          <w:szCs w:val="28"/>
          <w:bdr w:val="none" w:sz="0" w:space="0" w:color="auto" w:frame="1"/>
        </w:rPr>
        <w:t>−</w:t>
      </w:r>
      <w:r>
        <w:rPr>
          <w:rStyle w:val="mjx-char"/>
          <w:rFonts w:ascii="MJXc-TeX-math-Iw" w:hAnsi="MJXc-TeX-math-Iw" w:cs="Segoe UI"/>
          <w:color w:val="373A3C"/>
          <w:sz w:val="28"/>
          <w:szCs w:val="28"/>
          <w:bdr w:val="none" w:sz="0" w:space="0" w:color="auto" w:frame="1"/>
        </w:rPr>
        <w:t>s</w:t>
      </w:r>
      <w:r>
        <w:rPr>
          <w:rStyle w:val="mjxassistivemathml"/>
          <w:rFonts w:ascii="Segoe UI" w:hAnsi="Segoe UI" w:cs="Segoe UI"/>
          <w:color w:val="373A3C"/>
          <w:sz w:val="28"/>
          <w:szCs w:val="28"/>
          <w:bdr w:val="none" w:sz="0" w:space="0" w:color="auto" w:frame="1"/>
        </w:rPr>
        <w:t>T−s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 диаграмме с учетом потерь на необратимость.</w:t>
      </w:r>
    </w:p>
    <w:p w:rsidR="00DC0E35" w:rsidRDefault="00DC0E35" w:rsidP="00DC0E35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Здесь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S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2</w:t>
      </w:r>
      <w:r>
        <w:rPr>
          <w:rStyle w:val="mjx-char"/>
          <w:rFonts w:ascii="MJXc-TeX-main-Rw" w:eastAsiaTheme="majorEastAsia" w:hAnsi="MJXc-TeX-main-Rw" w:cs="Segoe UI"/>
          <w:color w:val="373A3C"/>
          <w:sz w:val="32"/>
          <w:szCs w:val="32"/>
          <w:bdr w:val="none" w:sz="0" w:space="0" w:color="auto" w:frame="1"/>
        </w:rPr>
        <w:t>−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S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1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S2−S1</w:t>
      </w:r>
      <w:r>
        <w:rPr>
          <w:rFonts w:ascii="Segoe UI" w:hAnsi="Segoe UI" w:cs="Segoe UI"/>
          <w:color w:val="373A3C"/>
          <w:sz w:val="28"/>
          <w:szCs w:val="28"/>
        </w:rPr>
        <w:t> это увеличение энтропии пара в процессе адиабатного расширения, обусловленное трением, а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S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4</w:t>
      </w:r>
      <w:r>
        <w:rPr>
          <w:rStyle w:val="mjx-char"/>
          <w:rFonts w:ascii="MJXc-TeX-main-Rw" w:eastAsiaTheme="majorEastAsia" w:hAnsi="MJXc-TeX-main-Rw" w:cs="Segoe UI"/>
          <w:color w:val="373A3C"/>
          <w:sz w:val="32"/>
          <w:szCs w:val="32"/>
          <w:bdr w:val="none" w:sz="0" w:space="0" w:color="auto" w:frame="1"/>
        </w:rPr>
        <w:t>−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S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3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S4−S3</w:t>
      </w:r>
      <w:r>
        <w:rPr>
          <w:rFonts w:ascii="Segoe UI" w:hAnsi="Segoe UI" w:cs="Segoe UI"/>
          <w:color w:val="373A3C"/>
          <w:sz w:val="28"/>
          <w:szCs w:val="28"/>
        </w:rPr>
        <w:t xml:space="preserve"> это увеличение энтропии пара при его сжатии в компрессоре. С учетом условий работы теплосилового оборудования практическое осуществление этого цикла нецелесообразно, так как при работе на </w:t>
      </w:r>
      <w:r>
        <w:rPr>
          <w:rFonts w:ascii="Segoe UI" w:hAnsi="Segoe UI" w:cs="Segoe UI"/>
          <w:color w:val="373A3C"/>
          <w:sz w:val="28"/>
          <w:szCs w:val="28"/>
        </w:rPr>
        <w:lastRenderedPageBreak/>
        <w:t xml:space="preserve">влажном паре, который представляет собой поток сухого насыщенного пара </w:t>
      </w:r>
      <w:proofErr w:type="gramStart"/>
      <w:r>
        <w:rPr>
          <w:rFonts w:ascii="Segoe UI" w:hAnsi="Segoe UI" w:cs="Segoe UI"/>
          <w:color w:val="373A3C"/>
          <w:sz w:val="28"/>
          <w:szCs w:val="28"/>
        </w:rPr>
        <w:t>со</w:t>
      </w:r>
      <w:proofErr w:type="gramEnd"/>
      <w:r>
        <w:rPr>
          <w:rFonts w:ascii="Segoe UI" w:hAnsi="Segoe UI" w:cs="Segoe UI"/>
          <w:color w:val="373A3C"/>
          <w:sz w:val="28"/>
          <w:szCs w:val="28"/>
        </w:rPr>
        <w:t xml:space="preserve"> взвешенными в нем капельками воды, условия работы проточных частей турбины и компрессоров оказываются тяжелыми, течения –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газодинамически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 xml:space="preserve"> несовершенными и внутренний относительный КПД этих машин снижается. Другими словами, подавать на турбину влажный пар нецелесообразно, так как влажный пар имеет большую скорость, и содержащиеся в нем капельки воды бомбардируют турбину, приводя ее в негодность. Важно и то, что компрессор для сжатия влажного пара с малыми давлениями и большими удельными объемами представляет собой весьма громоздкое неудобное в эксплуатации устройство, на привод которого затрачивается чрезмерно большое количество энергии. По этим причинам цикл Карно, осуществляемый во влажном паре, не нашел практического применения!</w:t>
      </w:r>
    </w:p>
    <w:p w:rsidR="00DC0E35" w:rsidRDefault="00DC0E35" w:rsidP="00DC0E35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Style w:val="a7"/>
          <w:rFonts w:ascii="Segoe UI" w:hAnsi="Segoe UI" w:cs="Segoe UI"/>
          <w:color w:val="373A3C"/>
          <w:sz w:val="28"/>
          <w:szCs w:val="28"/>
        </w:rPr>
        <w:t xml:space="preserve">Цикл </w:t>
      </w:r>
      <w:proofErr w:type="spellStart"/>
      <w:r>
        <w:rPr>
          <w:rStyle w:val="a7"/>
          <w:rFonts w:ascii="Segoe UI" w:hAnsi="Segoe UI" w:cs="Segoe UI"/>
          <w:color w:val="373A3C"/>
          <w:sz w:val="28"/>
          <w:szCs w:val="28"/>
        </w:rPr>
        <w:t>Ренкина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. Перечисленные недостатки, присущие паросиловой установке, в которой осуществляется цикл Карно на влажном паре, могут быть частично устранены, если отвод теплоты от влажного в конденсаторе пара производить до тех пор, пока весь пар полностью не сконденсируется. В этом случае сжатию с давления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p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2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p2</w:t>
      </w:r>
      <w:r>
        <w:rPr>
          <w:rFonts w:ascii="Segoe UI" w:hAnsi="Segoe UI" w:cs="Segoe UI"/>
          <w:color w:val="373A3C"/>
          <w:sz w:val="28"/>
          <w:szCs w:val="28"/>
        </w:rPr>
        <w:t> до давления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p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1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p1</w:t>
      </w:r>
      <w:r>
        <w:rPr>
          <w:rFonts w:ascii="Segoe UI" w:hAnsi="Segoe UI" w:cs="Segoe UI"/>
          <w:color w:val="373A3C"/>
          <w:sz w:val="28"/>
          <w:szCs w:val="28"/>
        </w:rPr>
        <w:t> подлежит не влажный пар малой плотности, а вода. По сравнению с объемом пароводяной смеси, объем воды весьма мал, и ее сжимаемость пренебрежимо мала по сравнению со сжимаемостью влажного пара. Для перемещения воды из конденсатора в котел с одновременным повышением ее давления применяются не компрессоры, а насосы. Они компактные и простые по устройству, и самое главное - они потребляют весьма мало энергии для своего привода.</w:t>
      </w:r>
    </w:p>
    <w:p w:rsidR="00DC0E35" w:rsidRDefault="00DC0E35" w:rsidP="00DC0E35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 xml:space="preserve">На рисунке ниже изображен цикл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Ренкина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 xml:space="preserve"> в </w:t>
      </w:r>
      <w:proofErr w:type="spellStart"/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T</w:t>
      </w:r>
      <w:r>
        <w:rPr>
          <w:rStyle w:val="mjx-char"/>
          <w:rFonts w:ascii="MJXc-TeX-main-Rw" w:eastAsiaTheme="majorEastAsia" w:hAnsi="MJXc-TeX-main-Rw" w:cs="Segoe UI"/>
          <w:color w:val="373A3C"/>
          <w:sz w:val="32"/>
          <w:szCs w:val="32"/>
          <w:bdr w:val="none" w:sz="0" w:space="0" w:color="auto" w:frame="1"/>
        </w:rPr>
        <w:t>−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s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T−s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 диаграмме.</w:t>
      </w:r>
    </w:p>
    <w:p w:rsidR="00DC0E35" w:rsidRDefault="00DC0E35" w:rsidP="00DC0E35">
      <w:pPr>
        <w:shd w:val="clear" w:color="auto" w:fill="FFFFFF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noProof/>
          <w:color w:val="373A3C"/>
          <w:sz w:val="28"/>
          <w:szCs w:val="28"/>
          <w:lang w:eastAsia="ru-RU"/>
        </w:rPr>
        <w:lastRenderedPageBreak/>
        <w:drawing>
          <wp:inline distT="0" distB="0" distL="0" distR="0">
            <wp:extent cx="7696200" cy="6143625"/>
            <wp:effectExtent l="19050" t="0" r="0" b="0"/>
            <wp:docPr id="8" name="Рисунок 8" descr="Адиабатный проце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диабатный процесс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73A3C"/>
          <w:sz w:val="28"/>
          <w:szCs w:val="28"/>
        </w:rPr>
        <w:t xml:space="preserve">Теоретический цикл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Ренкина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.</w:t>
      </w:r>
    </w:p>
    <w:p w:rsidR="00DC0E35" w:rsidRDefault="00DC0E35" w:rsidP="00DC0E3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 xml:space="preserve">В отношении термического КПД цикл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Ренкина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 xml:space="preserve"> представляется менее выгодным, чем обратимый цикл Карно, поскольку степень заполнения (</w:t>
      </w:r>
      <w:proofErr w:type="gramStart"/>
      <w:r>
        <w:rPr>
          <w:rFonts w:ascii="Segoe UI" w:hAnsi="Segoe UI" w:cs="Segoe UI"/>
          <w:color w:val="373A3C"/>
          <w:sz w:val="28"/>
          <w:szCs w:val="28"/>
        </w:rPr>
        <w:t>ровно</w:t>
      </w:r>
      <w:proofErr w:type="gramEnd"/>
      <w:r>
        <w:rPr>
          <w:rFonts w:ascii="Segoe UI" w:hAnsi="Segoe UI" w:cs="Segoe UI"/>
          <w:color w:val="373A3C"/>
          <w:sz w:val="28"/>
          <w:szCs w:val="28"/>
        </w:rPr>
        <w:t xml:space="preserve"> как и средняя температура подвода тепла) для цикла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Ренкина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 xml:space="preserve"> оказывается меньше, чем для цикла Карно. Однако с учетом реальных условий осуществления цикла и значительно меньшего влияния необратимости процесса сжатия воды по сравнению со сжатием влажного пара на общий КПД цикла экономичность цикла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Ренкина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 xml:space="preserve"> выше экономичности соответствующего цикла Карно на влажном паре. Вместе с тем замена громоздкого компрессора для сжатия влажного пара компактным водяным насосом позволяет существенно снизить </w:t>
      </w:r>
      <w:r>
        <w:rPr>
          <w:rFonts w:ascii="Segoe UI" w:hAnsi="Segoe UI" w:cs="Segoe UI"/>
          <w:color w:val="373A3C"/>
          <w:sz w:val="28"/>
          <w:szCs w:val="28"/>
        </w:rPr>
        <w:lastRenderedPageBreak/>
        <w:t>затраты на сооружение теплосиловой установки и упростить ее эксплуатацию.</w:t>
      </w:r>
    </w:p>
    <w:p w:rsidR="00DC0E35" w:rsidRDefault="00DC0E35" w:rsidP="00DC0E35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 xml:space="preserve">Для того чтобы увеличить термический КПД цикла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Ренкина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, применяют так называемый перегрев пара. В специальном элементе котла – пароперегревателе пар нагревается до температуры, превышающей температуру насыщения при данном давлении </w:t>
      </w:r>
      <w:r>
        <w:rPr>
          <w:rStyle w:val="mjx-char"/>
          <w:rFonts w:ascii="MJXc-TeX-math-Iw" w:eastAsiaTheme="majorEastAsia" w:hAnsi="MJXc-TeX-math-Iw" w:cs="Segoe UI"/>
          <w:color w:val="373A3C"/>
          <w:sz w:val="31"/>
          <w:szCs w:val="31"/>
          <w:bdr w:val="none" w:sz="0" w:space="0" w:color="auto" w:frame="1"/>
        </w:rPr>
        <w:t>p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1</w:t>
      </w:r>
      <w:r>
        <w:rPr>
          <w:rStyle w:val="mjxassistivemathml"/>
          <w:rFonts w:ascii="Segoe UI" w:hAnsi="Segoe UI" w:cs="Segoe UI"/>
          <w:color w:val="373A3C"/>
          <w:sz w:val="31"/>
          <w:szCs w:val="31"/>
          <w:bdr w:val="none" w:sz="0" w:space="0" w:color="auto" w:frame="1"/>
        </w:rPr>
        <w:t>p1</w:t>
      </w:r>
      <w:r>
        <w:rPr>
          <w:rFonts w:ascii="Segoe UI" w:hAnsi="Segoe UI" w:cs="Segoe UI"/>
          <w:color w:val="373A3C"/>
          <w:sz w:val="28"/>
          <w:szCs w:val="28"/>
        </w:rPr>
        <w:t>.</w:t>
      </w:r>
    </w:p>
    <w:p w:rsidR="00DC0E35" w:rsidRDefault="00DC0E35" w:rsidP="00DC0E3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Style w:val="a7"/>
          <w:rFonts w:ascii="Segoe UI" w:hAnsi="Segoe UI" w:cs="Segoe UI"/>
          <w:color w:val="373A3C"/>
          <w:sz w:val="28"/>
          <w:szCs w:val="28"/>
        </w:rPr>
        <w:t xml:space="preserve">Цикл </w:t>
      </w:r>
      <w:proofErr w:type="spellStart"/>
      <w:r>
        <w:rPr>
          <w:rStyle w:val="a7"/>
          <w:rFonts w:ascii="Segoe UI" w:hAnsi="Segoe UI" w:cs="Segoe UI"/>
          <w:color w:val="373A3C"/>
          <w:sz w:val="28"/>
          <w:szCs w:val="28"/>
        </w:rPr>
        <w:t>Ренкина</w:t>
      </w:r>
      <w:proofErr w:type="spellEnd"/>
      <w:r>
        <w:rPr>
          <w:rStyle w:val="a7"/>
          <w:rFonts w:ascii="Segoe UI" w:hAnsi="Segoe UI" w:cs="Segoe UI"/>
          <w:color w:val="373A3C"/>
          <w:sz w:val="28"/>
          <w:szCs w:val="28"/>
        </w:rPr>
        <w:t xml:space="preserve"> с перегревом пара</w:t>
      </w:r>
      <w:r>
        <w:rPr>
          <w:rFonts w:ascii="Segoe UI" w:hAnsi="Segoe UI" w:cs="Segoe UI"/>
          <w:color w:val="373A3C"/>
          <w:sz w:val="28"/>
          <w:szCs w:val="28"/>
        </w:rPr>
        <w:t> показан на следующем рисунке. В этом случае средняя температура подвода теплоты увеличивается по сравнению с температурой подвода теплоты в цикле без перегрева, и, следовательно, термический КПД цикла возрастает.</w:t>
      </w:r>
    </w:p>
    <w:p w:rsidR="00DC0E35" w:rsidRDefault="00DC0E35" w:rsidP="00DC0E35">
      <w:pPr>
        <w:shd w:val="clear" w:color="auto" w:fill="FFFFFF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noProof/>
          <w:color w:val="373A3C"/>
          <w:sz w:val="28"/>
          <w:szCs w:val="28"/>
          <w:lang w:eastAsia="ru-RU"/>
        </w:rPr>
        <w:drawing>
          <wp:inline distT="0" distB="0" distL="0" distR="0">
            <wp:extent cx="3876675" cy="5991225"/>
            <wp:effectExtent l="19050" t="0" r="9525" b="0"/>
            <wp:docPr id="9" name="Рисунок 9" descr="Адиабатный проце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диабатный процесс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73A3C"/>
          <w:sz w:val="28"/>
          <w:szCs w:val="28"/>
        </w:rPr>
        <w:t xml:space="preserve">Цикл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Ренкина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 xml:space="preserve"> в </w:t>
      </w:r>
      <w:proofErr w:type="spellStart"/>
      <w:r>
        <w:rPr>
          <w:rStyle w:val="mjx-char"/>
          <w:rFonts w:ascii="MJXc-TeX-math-Iw" w:hAnsi="MJXc-TeX-math-Iw" w:cs="Segoe UI"/>
          <w:color w:val="373A3C"/>
          <w:sz w:val="28"/>
          <w:szCs w:val="28"/>
          <w:bdr w:val="none" w:sz="0" w:space="0" w:color="auto" w:frame="1"/>
        </w:rPr>
        <w:t>p</w:t>
      </w:r>
      <w:r>
        <w:rPr>
          <w:rStyle w:val="mjx-char"/>
          <w:rFonts w:ascii="MJXc-TeX-main-Rw" w:hAnsi="MJXc-TeX-main-Rw" w:cs="Segoe UI"/>
          <w:color w:val="373A3C"/>
          <w:sz w:val="28"/>
          <w:szCs w:val="28"/>
          <w:bdr w:val="none" w:sz="0" w:space="0" w:color="auto" w:frame="1"/>
        </w:rPr>
        <w:t>−</w:t>
      </w:r>
      <w:r>
        <w:rPr>
          <w:rStyle w:val="mjx-char"/>
          <w:rFonts w:ascii="MJXc-TeX-math-Iw" w:hAnsi="MJXc-TeX-math-Iw" w:cs="Segoe UI"/>
          <w:color w:val="373A3C"/>
          <w:sz w:val="28"/>
          <w:szCs w:val="28"/>
          <w:bdr w:val="none" w:sz="0" w:space="0" w:color="auto" w:frame="1"/>
        </w:rPr>
        <w:t>v</w:t>
      </w:r>
      <w:r>
        <w:rPr>
          <w:rStyle w:val="mjxassistivemathml"/>
          <w:rFonts w:ascii="Segoe UI" w:hAnsi="Segoe UI" w:cs="Segoe UI"/>
          <w:color w:val="373A3C"/>
          <w:sz w:val="28"/>
          <w:szCs w:val="28"/>
          <w:bdr w:val="none" w:sz="0" w:space="0" w:color="auto" w:frame="1"/>
        </w:rPr>
        <w:t>p−v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 координатах, </w:t>
      </w:r>
      <w:proofErr w:type="spellStart"/>
      <w:r>
        <w:rPr>
          <w:rStyle w:val="mjx-char"/>
          <w:rFonts w:ascii="MJXc-TeX-math-Iw" w:hAnsi="MJXc-TeX-math-Iw" w:cs="Segoe UI"/>
          <w:color w:val="373A3C"/>
          <w:sz w:val="28"/>
          <w:szCs w:val="28"/>
          <w:bdr w:val="none" w:sz="0" w:space="0" w:color="auto" w:frame="1"/>
        </w:rPr>
        <w:t>T</w:t>
      </w:r>
      <w:r>
        <w:rPr>
          <w:rStyle w:val="mjx-char"/>
          <w:rFonts w:ascii="MJXc-TeX-main-Rw" w:hAnsi="MJXc-TeX-main-Rw" w:cs="Segoe UI"/>
          <w:color w:val="373A3C"/>
          <w:sz w:val="28"/>
          <w:szCs w:val="28"/>
          <w:bdr w:val="none" w:sz="0" w:space="0" w:color="auto" w:frame="1"/>
        </w:rPr>
        <w:t>−</w:t>
      </w:r>
      <w:r>
        <w:rPr>
          <w:rStyle w:val="mjx-char"/>
          <w:rFonts w:ascii="MJXc-TeX-math-Iw" w:hAnsi="MJXc-TeX-math-Iw" w:cs="Segoe UI"/>
          <w:color w:val="373A3C"/>
          <w:sz w:val="28"/>
          <w:szCs w:val="28"/>
          <w:bdr w:val="none" w:sz="0" w:space="0" w:color="auto" w:frame="1"/>
        </w:rPr>
        <w:t>s</w:t>
      </w:r>
      <w:r>
        <w:rPr>
          <w:rStyle w:val="mjxassistivemathml"/>
          <w:rFonts w:ascii="Segoe UI" w:hAnsi="Segoe UI" w:cs="Segoe UI"/>
          <w:color w:val="373A3C"/>
          <w:sz w:val="28"/>
          <w:szCs w:val="28"/>
          <w:bdr w:val="none" w:sz="0" w:space="0" w:color="auto" w:frame="1"/>
        </w:rPr>
        <w:t>T−s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 координатах и </w:t>
      </w:r>
      <w:proofErr w:type="spellStart"/>
      <w:r>
        <w:rPr>
          <w:rStyle w:val="mjx-char"/>
          <w:rFonts w:ascii="MJXc-TeX-math-Iw" w:hAnsi="MJXc-TeX-math-Iw" w:cs="Segoe UI"/>
          <w:color w:val="373A3C"/>
          <w:sz w:val="28"/>
          <w:szCs w:val="28"/>
          <w:bdr w:val="none" w:sz="0" w:space="0" w:color="auto" w:frame="1"/>
        </w:rPr>
        <w:t>h</w:t>
      </w:r>
      <w:r>
        <w:rPr>
          <w:rStyle w:val="mjx-char"/>
          <w:rFonts w:ascii="MJXc-TeX-main-Rw" w:hAnsi="MJXc-TeX-main-Rw" w:cs="Segoe UI"/>
          <w:color w:val="373A3C"/>
          <w:sz w:val="28"/>
          <w:szCs w:val="28"/>
          <w:bdr w:val="none" w:sz="0" w:space="0" w:color="auto" w:frame="1"/>
        </w:rPr>
        <w:t>−</w:t>
      </w:r>
      <w:r>
        <w:rPr>
          <w:rStyle w:val="mjx-char"/>
          <w:rFonts w:ascii="MJXc-TeX-math-Iw" w:hAnsi="MJXc-TeX-math-Iw" w:cs="Segoe UI"/>
          <w:color w:val="373A3C"/>
          <w:sz w:val="28"/>
          <w:szCs w:val="28"/>
          <w:bdr w:val="none" w:sz="0" w:space="0" w:color="auto" w:frame="1"/>
        </w:rPr>
        <w:t>s</w:t>
      </w:r>
      <w:r>
        <w:rPr>
          <w:rStyle w:val="mjxassistivemathml"/>
          <w:rFonts w:ascii="Segoe UI" w:hAnsi="Segoe UI" w:cs="Segoe UI"/>
          <w:color w:val="373A3C"/>
          <w:sz w:val="28"/>
          <w:szCs w:val="28"/>
          <w:bdr w:val="none" w:sz="0" w:space="0" w:color="auto" w:frame="1"/>
        </w:rPr>
        <w:t>h−s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 координатах.</w:t>
      </w:r>
    </w:p>
    <w:p w:rsidR="00DC0E35" w:rsidRDefault="00DC0E35" w:rsidP="00DC0E35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lastRenderedPageBreak/>
        <w:t>Из данной диаграммы видно, что для цикла с перегревом процесс расширения пара в турбине </w:t>
      </w:r>
      <w:r>
        <w:rPr>
          <w:rStyle w:val="mjx-char"/>
          <w:rFonts w:ascii="MJXc-TeX-main-Rw" w:eastAsiaTheme="majorEastAsia" w:hAnsi="MJXc-TeX-main-Rw" w:cs="Segoe UI"/>
          <w:color w:val="373A3C"/>
          <w:sz w:val="31"/>
          <w:szCs w:val="31"/>
          <w:bdr w:val="none" w:sz="0" w:space="0" w:color="auto" w:frame="1"/>
        </w:rPr>
        <w:t>1−2</w:t>
      </w:r>
      <w:r>
        <w:rPr>
          <w:rStyle w:val="mjxassistivemathml"/>
          <w:rFonts w:ascii="Segoe UI" w:hAnsi="Segoe UI" w:cs="Segoe UI"/>
          <w:color w:val="373A3C"/>
          <w:sz w:val="31"/>
          <w:szCs w:val="31"/>
          <w:bdr w:val="none" w:sz="0" w:space="0" w:color="auto" w:frame="1"/>
        </w:rPr>
        <w:t>1−2</w:t>
      </w:r>
      <w:r>
        <w:rPr>
          <w:rFonts w:ascii="Segoe UI" w:hAnsi="Segoe UI" w:cs="Segoe UI"/>
          <w:color w:val="373A3C"/>
          <w:sz w:val="28"/>
          <w:szCs w:val="28"/>
        </w:rPr>
        <w:t>, осуществляемый до того же, что и раньше, давления </w:t>
      </w:r>
      <w:r>
        <w:rPr>
          <w:rStyle w:val="mjx-char"/>
          <w:rFonts w:ascii="MJXc-TeX-math-Iw" w:eastAsiaTheme="majorEastAsia" w:hAnsi="MJXc-TeX-math-Iw" w:cs="Segoe UI"/>
          <w:color w:val="373A3C"/>
          <w:sz w:val="31"/>
          <w:szCs w:val="31"/>
          <w:bdr w:val="none" w:sz="0" w:space="0" w:color="auto" w:frame="1"/>
        </w:rPr>
        <w:t>p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2</w:t>
      </w:r>
      <w:r>
        <w:rPr>
          <w:rStyle w:val="mjxassistivemathml"/>
          <w:rFonts w:ascii="Segoe UI" w:hAnsi="Segoe UI" w:cs="Segoe UI"/>
          <w:color w:val="373A3C"/>
          <w:sz w:val="31"/>
          <w:szCs w:val="31"/>
          <w:bdr w:val="none" w:sz="0" w:space="0" w:color="auto" w:frame="1"/>
        </w:rPr>
        <w:t>p2</w:t>
      </w:r>
      <w:r>
        <w:rPr>
          <w:rFonts w:ascii="Segoe UI" w:hAnsi="Segoe UI" w:cs="Segoe UI"/>
          <w:color w:val="373A3C"/>
          <w:sz w:val="28"/>
          <w:szCs w:val="28"/>
        </w:rPr>
        <w:t>, заканчивается внутри двухфазной области в районе более высоких степеней сухости </w:t>
      </w:r>
      <w:proofErr w:type="spellStart"/>
      <w:r>
        <w:rPr>
          <w:rStyle w:val="mjx-char"/>
          <w:rFonts w:ascii="MJXc-TeX-math-Iw" w:eastAsiaTheme="majorEastAsia" w:hAnsi="MJXc-TeX-math-Iw" w:cs="Segoe UI"/>
          <w:color w:val="373A3C"/>
          <w:sz w:val="31"/>
          <w:szCs w:val="31"/>
          <w:bdr w:val="none" w:sz="0" w:space="0" w:color="auto" w:frame="1"/>
        </w:rPr>
        <w:t>x</w:t>
      </w:r>
      <w:r>
        <w:rPr>
          <w:rStyle w:val="mjxassistivemathml"/>
          <w:rFonts w:ascii="Segoe UI" w:hAnsi="Segoe UI" w:cs="Segoe UI"/>
          <w:color w:val="373A3C"/>
          <w:sz w:val="31"/>
          <w:szCs w:val="31"/>
          <w:bdr w:val="none" w:sz="0" w:space="0" w:color="auto" w:frame="1"/>
        </w:rPr>
        <w:t>x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, чем для цикла без перегрева. Благодаря этому условия работы проточной части турбины оказываются более легкими.</w:t>
      </w:r>
    </w:p>
    <w:p w:rsidR="00DC0E35" w:rsidRDefault="00DC0E35" w:rsidP="00DC0E3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Перейдем к термическому КПД цикла. Общее уравнение для термического КПД цикла выглядит следующим образом:</w:t>
      </w:r>
    </w:p>
    <w:p w:rsidR="00DC0E35" w:rsidRDefault="00DC0E35" w:rsidP="00DC0E35">
      <w:pPr>
        <w:rPr>
          <w:rFonts w:ascii="Times New Roman" w:hAnsi="Times New Roman" w:cs="Times New Roman"/>
          <w:sz w:val="24"/>
          <w:szCs w:val="24"/>
        </w:rPr>
      </w:pP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η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=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q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q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2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q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.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η=q1−q2q1.</w:t>
      </w:r>
    </w:p>
    <w:p w:rsidR="00DC0E35" w:rsidRDefault="00DC0E35" w:rsidP="00DC0E3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 xml:space="preserve">Поскольку процессы подвода и отвода теплоты в цикле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Ренкина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 xml:space="preserve"> осуществляются по изобарам, а в изобарном процессе количество подведенной и отведенной теплоты равно разности энтальпий рабочего тела в начале и в конце процесса, применительно к циклу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Ренкина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 xml:space="preserve"> имеем:</w:t>
      </w:r>
    </w:p>
    <w:p w:rsidR="00DC0E35" w:rsidRDefault="00DC0E35" w:rsidP="00DC0E35">
      <w:pPr>
        <w:rPr>
          <w:rFonts w:ascii="Times New Roman" w:hAnsi="Times New Roman" w:cs="Times New Roman"/>
          <w:sz w:val="24"/>
          <w:szCs w:val="24"/>
        </w:rPr>
      </w:pP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q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=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4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,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q1=h1−h4,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q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2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=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2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3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.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q2=h2−h3.</w:t>
      </w:r>
    </w:p>
    <w:p w:rsidR="00DC0E35" w:rsidRDefault="00DC0E35" w:rsidP="00DC0E35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Теперь подставим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q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1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q1</w:t>
      </w:r>
      <w:r>
        <w:rPr>
          <w:rFonts w:ascii="Segoe UI" w:hAnsi="Segoe UI" w:cs="Segoe UI"/>
          <w:color w:val="373A3C"/>
          <w:sz w:val="28"/>
          <w:szCs w:val="28"/>
        </w:rPr>
        <w:t> и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q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2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q2</w:t>
      </w:r>
      <w:r>
        <w:rPr>
          <w:rFonts w:ascii="Segoe UI" w:hAnsi="Segoe UI" w:cs="Segoe UI"/>
          <w:color w:val="373A3C"/>
          <w:sz w:val="28"/>
          <w:szCs w:val="28"/>
        </w:rPr>
        <w:t> в уравнение с КПД:</w:t>
      </w:r>
    </w:p>
    <w:p w:rsidR="00DC0E35" w:rsidRDefault="00DC0E35" w:rsidP="00DC0E35">
      <w:pPr>
        <w:rPr>
          <w:rFonts w:ascii="Times New Roman" w:hAnsi="Times New Roman" w:cs="Times New Roman"/>
          <w:sz w:val="24"/>
          <w:szCs w:val="24"/>
        </w:rPr>
      </w:pP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η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=(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4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)−(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2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3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4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.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η=(h1−h4)−(h2−h3)h1−h4.</w:t>
      </w:r>
    </w:p>
    <w:p w:rsidR="00DC0E35" w:rsidRDefault="00DC0E35" w:rsidP="00DC0E3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Раскроем скобки и перегруппируем:</w:t>
      </w:r>
    </w:p>
    <w:p w:rsidR="00DC0E35" w:rsidRDefault="00DC0E35" w:rsidP="00DC0E35">
      <w:pPr>
        <w:rPr>
          <w:rFonts w:ascii="Times New Roman" w:hAnsi="Times New Roman" w:cs="Times New Roman"/>
          <w:sz w:val="24"/>
          <w:szCs w:val="24"/>
        </w:rPr>
      </w:pP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η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=(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2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)−(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4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3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4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.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η=(h1−h2)−(h4−h3)h1−h4.</w:t>
      </w:r>
    </w:p>
    <w:p w:rsidR="00DC0E35" w:rsidRDefault="00DC0E35" w:rsidP="00DC0E35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Эти два уравнения равны, просто в первом случае в числителе представлена разность подведенной и отведенной теплоты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q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1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q1</w:t>
      </w:r>
      <w:r>
        <w:rPr>
          <w:rFonts w:ascii="Segoe UI" w:hAnsi="Segoe UI" w:cs="Segoe UI"/>
          <w:color w:val="373A3C"/>
          <w:sz w:val="28"/>
          <w:szCs w:val="28"/>
        </w:rPr>
        <w:t> и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q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2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q2</w:t>
      </w:r>
      <w:r>
        <w:rPr>
          <w:rFonts w:ascii="Segoe UI" w:hAnsi="Segoe UI" w:cs="Segoe UI"/>
          <w:color w:val="373A3C"/>
          <w:sz w:val="28"/>
          <w:szCs w:val="28"/>
        </w:rPr>
        <w:t>, а во втором случае в числителе представлена разность работы, полученной в турбине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h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1</w:t>
      </w:r>
      <w:r>
        <w:rPr>
          <w:rStyle w:val="mjx-char"/>
          <w:rFonts w:ascii="MJXc-TeX-main-Rw" w:eastAsiaTheme="majorEastAsia" w:hAnsi="MJXc-TeX-main-Rw" w:cs="Segoe UI"/>
          <w:color w:val="373A3C"/>
          <w:sz w:val="32"/>
          <w:szCs w:val="32"/>
          <w:bdr w:val="none" w:sz="0" w:space="0" w:color="auto" w:frame="1"/>
        </w:rPr>
        <w:t>−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h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2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h1−h2</w:t>
      </w:r>
      <w:r>
        <w:rPr>
          <w:rFonts w:ascii="Segoe UI" w:hAnsi="Segoe UI" w:cs="Segoe UI"/>
          <w:color w:val="373A3C"/>
          <w:sz w:val="28"/>
          <w:szCs w:val="28"/>
        </w:rPr>
        <w:t>, и работы, затрачиваемой на привод насоса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h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4</w:t>
      </w:r>
      <w:r>
        <w:rPr>
          <w:rStyle w:val="mjx-char"/>
          <w:rFonts w:ascii="MJXc-TeX-main-Rw" w:eastAsiaTheme="majorEastAsia" w:hAnsi="MJXc-TeX-main-Rw" w:cs="Segoe UI"/>
          <w:color w:val="373A3C"/>
          <w:sz w:val="32"/>
          <w:szCs w:val="32"/>
          <w:bdr w:val="none" w:sz="0" w:space="0" w:color="auto" w:frame="1"/>
        </w:rPr>
        <w:t>−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h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3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h4−h3</w:t>
      </w:r>
      <w:r>
        <w:rPr>
          <w:rFonts w:ascii="Segoe UI" w:hAnsi="Segoe UI" w:cs="Segoe UI"/>
          <w:color w:val="373A3C"/>
          <w:sz w:val="28"/>
          <w:szCs w:val="28"/>
        </w:rPr>
        <w:t>.</w:t>
      </w:r>
    </w:p>
    <w:p w:rsidR="00DC0E35" w:rsidRDefault="00DC0E35" w:rsidP="00DC0E3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 xml:space="preserve">Схема установки работающей по циклу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Ренкина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 xml:space="preserve"> с перегревом пара представлена ниже.</w:t>
      </w:r>
    </w:p>
    <w:p w:rsidR="00DC0E35" w:rsidRDefault="00DC0E35" w:rsidP="00DC0E3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Style w:val="a7"/>
          <w:rFonts w:ascii="Segoe UI" w:hAnsi="Segoe UI" w:cs="Segoe UI"/>
          <w:color w:val="373A3C"/>
          <w:sz w:val="28"/>
          <w:szCs w:val="28"/>
        </w:rPr>
        <w:t xml:space="preserve">Цикл </w:t>
      </w:r>
      <w:proofErr w:type="spellStart"/>
      <w:r>
        <w:rPr>
          <w:rStyle w:val="a7"/>
          <w:rFonts w:ascii="Segoe UI" w:hAnsi="Segoe UI" w:cs="Segoe UI"/>
          <w:color w:val="373A3C"/>
          <w:sz w:val="28"/>
          <w:szCs w:val="28"/>
        </w:rPr>
        <w:t>Ренкина</w:t>
      </w:r>
      <w:proofErr w:type="spellEnd"/>
      <w:r>
        <w:rPr>
          <w:rStyle w:val="a7"/>
          <w:rFonts w:ascii="Segoe UI" w:hAnsi="Segoe UI" w:cs="Segoe UI"/>
          <w:color w:val="373A3C"/>
          <w:sz w:val="28"/>
          <w:szCs w:val="28"/>
        </w:rPr>
        <w:t xml:space="preserve"> с регенеративным подогревом</w:t>
      </w:r>
      <w:r>
        <w:rPr>
          <w:rFonts w:ascii="Segoe UI" w:hAnsi="Segoe UI" w:cs="Segoe UI"/>
          <w:color w:val="373A3C"/>
          <w:sz w:val="28"/>
          <w:szCs w:val="28"/>
        </w:rPr>
        <w:t xml:space="preserve">. Одним из способов повышения термического КПД цикла в паротурбинных теплосиловых установках, </w:t>
      </w:r>
      <w:proofErr w:type="gramStart"/>
      <w:r>
        <w:rPr>
          <w:rFonts w:ascii="Segoe UI" w:hAnsi="Segoe UI" w:cs="Segoe UI"/>
          <w:color w:val="373A3C"/>
          <w:sz w:val="28"/>
          <w:szCs w:val="28"/>
        </w:rPr>
        <w:t>также, как</w:t>
      </w:r>
      <w:proofErr w:type="gramEnd"/>
      <w:r>
        <w:rPr>
          <w:rFonts w:ascii="Segoe UI" w:hAnsi="Segoe UI" w:cs="Segoe UI"/>
          <w:color w:val="373A3C"/>
          <w:sz w:val="28"/>
          <w:szCs w:val="28"/>
        </w:rPr>
        <w:t xml:space="preserve"> и в газотурбинных установках, применяется </w:t>
      </w:r>
      <w:r>
        <w:rPr>
          <w:rFonts w:ascii="Segoe UI" w:hAnsi="Segoe UI" w:cs="Segoe UI"/>
          <w:color w:val="373A3C"/>
          <w:sz w:val="28"/>
          <w:szCs w:val="28"/>
        </w:rPr>
        <w:lastRenderedPageBreak/>
        <w:t>регенерация теплоты. В реальных паросиловых циклах регенерация осуществляется с помощью регенеративных, поверхностных или смешивающих теплообменников, в каждый из которых поступает пар из промежуточных ступеней турбины (регенеративный отбор).</w:t>
      </w:r>
    </w:p>
    <w:p w:rsidR="00DC0E35" w:rsidRDefault="00DC0E35" w:rsidP="00DC0E35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Пар конденсируется в регенеративном смешивающем подогревателе, нагревая питательную воду, поступающую в котел. Конденсат греющего пара также поступает в котел или смешивается с основным потоком питательной воды. Цикл паросиловой установки с регенерацией, строго говоря, нельзя изобразить в плоской диаграмме, поскольку эта диаграмма строится для постоянного количества рабочего тела, тогда как в цикле установки с регенеративными подогревателями количество рабочего тела оказывается различным по длине проточной турбины. Поэтому, рассматривая изображение цикла этой установки в плоскости </w:t>
      </w:r>
      <w:proofErr w:type="spellStart"/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T</w:t>
      </w:r>
      <w:r>
        <w:rPr>
          <w:rStyle w:val="mjx-char"/>
          <w:rFonts w:ascii="MJXc-TeX-main-Rw" w:eastAsiaTheme="majorEastAsia" w:hAnsi="MJXc-TeX-main-Rw" w:cs="Segoe UI"/>
          <w:color w:val="373A3C"/>
          <w:sz w:val="32"/>
          <w:szCs w:val="32"/>
          <w:bdr w:val="none" w:sz="0" w:space="0" w:color="auto" w:frame="1"/>
        </w:rPr>
        <w:t>−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s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T−s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 диаграммы, следует иметь в виду условность этого изображения.</w:t>
      </w:r>
    </w:p>
    <w:p w:rsidR="00DC0E35" w:rsidRDefault="00DC0E35" w:rsidP="00DC0E35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На участке 1-3 цикла в </w:t>
      </w:r>
      <w:proofErr w:type="spellStart"/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T</w:t>
      </w:r>
      <w:r>
        <w:rPr>
          <w:rStyle w:val="mjx-char"/>
          <w:rFonts w:ascii="MJXc-TeX-main-Rw" w:eastAsiaTheme="majorEastAsia" w:hAnsi="MJXc-TeX-main-Rw" w:cs="Segoe UI"/>
          <w:color w:val="373A3C"/>
          <w:sz w:val="32"/>
          <w:szCs w:val="32"/>
          <w:bdr w:val="none" w:sz="0" w:space="0" w:color="auto" w:frame="1"/>
        </w:rPr>
        <w:t>−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s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T−s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 диаграмме количество рабочего тела убывает с уменьшением давления, а на участке 4-7 количество рабочего тела возрастает с ростом давления (к питательной воде, поступающей из конденсатора, добавляется конденсат пара из отборов).</w:t>
      </w:r>
    </w:p>
    <w:p w:rsidR="00DC0E35" w:rsidRDefault="00DC0E35" w:rsidP="00DC0E3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При применении смешивающих регенеративных подогревателей требуется несколько насосов, поскольку повышение давления воды должно быть ступенчатым – давление воды, поступающей в смешивающий подогреватель, должно быть равно давлению пара, отбираемого из турбины в этот подогреватель. В данной схеме число насосов на единицу больше числа отборов.</w:t>
      </w:r>
    </w:p>
    <w:p w:rsidR="00DC0E35" w:rsidRDefault="00DC0E35" w:rsidP="00DC0E35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 xml:space="preserve">Рассмотрим более подробно цикл регенеративной установки </w:t>
      </w:r>
      <w:proofErr w:type="gramStart"/>
      <w:r>
        <w:rPr>
          <w:rFonts w:ascii="Segoe UI" w:hAnsi="Segoe UI" w:cs="Segoe UI"/>
          <w:color w:val="373A3C"/>
          <w:sz w:val="28"/>
          <w:szCs w:val="28"/>
        </w:rPr>
        <w:t>с</w:t>
      </w:r>
      <w:proofErr w:type="gramEnd"/>
      <w:r>
        <w:rPr>
          <w:rFonts w:ascii="Segoe UI" w:hAnsi="Segoe UI" w:cs="Segoe UI"/>
          <w:color w:val="373A3C"/>
          <w:sz w:val="28"/>
          <w:szCs w:val="28"/>
        </w:rPr>
        <w:t xml:space="preserve"> смешивающим подогревателем. Обозначим долю рабочего тела, отводимого в отборе, как </w:t>
      </w:r>
      <w:proofErr w:type="spellStart"/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a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a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. Если расход пара, поступающего в турбину, обозначить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D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D</w:t>
      </w:r>
      <w:r>
        <w:rPr>
          <w:rFonts w:ascii="Segoe UI" w:hAnsi="Segoe UI" w:cs="Segoe UI"/>
          <w:color w:val="373A3C"/>
          <w:sz w:val="28"/>
          <w:szCs w:val="28"/>
        </w:rPr>
        <w:t>, то в подогреватель отбирается </w:t>
      </w:r>
      <w:proofErr w:type="spellStart"/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a</w:t>
      </w:r>
      <w:r>
        <w:rPr>
          <w:rStyle w:val="mjx-char"/>
          <w:rFonts w:ascii="Cambria Math" w:eastAsiaTheme="majorEastAsia" w:hAnsi="Cambria Math" w:cs="Cambria Math"/>
          <w:color w:val="373A3C"/>
          <w:sz w:val="32"/>
          <w:szCs w:val="32"/>
          <w:bdr w:val="none" w:sz="0" w:space="0" w:color="auto" w:frame="1"/>
        </w:rPr>
        <w:t>⋅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D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a</w:t>
      </w:r>
      <w:r>
        <w:rPr>
          <w:rStyle w:val="mjxassistivemathml"/>
          <w:rFonts w:ascii="Cambria Math" w:hAnsi="Cambria Math" w:cs="Cambria Math"/>
          <w:color w:val="373A3C"/>
          <w:sz w:val="32"/>
          <w:szCs w:val="32"/>
          <w:bdr w:val="none" w:sz="0" w:space="0" w:color="auto" w:frame="1"/>
        </w:rPr>
        <w:t>⋅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D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 кг/ч пара. Следовательно, до точки, в которой осуществляется отбор, в турбине работает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D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D</w:t>
      </w:r>
      <w:r>
        <w:rPr>
          <w:rFonts w:ascii="Segoe UI" w:hAnsi="Segoe UI" w:cs="Segoe UI"/>
          <w:color w:val="373A3C"/>
          <w:sz w:val="28"/>
          <w:szCs w:val="28"/>
        </w:rPr>
        <w:t> кг/ч пара, за точкой отбора </w:t>
      </w:r>
      <w:r>
        <w:rPr>
          <w:rStyle w:val="mjx-char"/>
          <w:rFonts w:ascii="MJXc-TeX-main-Rw" w:eastAsiaTheme="majorEastAsia" w:hAnsi="MJXc-TeX-main-Rw" w:cs="Segoe UI"/>
          <w:color w:val="373A3C"/>
          <w:sz w:val="32"/>
          <w:szCs w:val="32"/>
          <w:bdr w:val="none" w:sz="0" w:space="0" w:color="auto" w:frame="1"/>
        </w:rPr>
        <w:t>(1−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a</w:t>
      </w:r>
      <w:r>
        <w:rPr>
          <w:rStyle w:val="mjx-char"/>
          <w:rFonts w:ascii="MJXc-TeX-main-Rw" w:eastAsiaTheme="majorEastAsia" w:hAnsi="MJXc-TeX-main-Rw" w:cs="Segoe UI"/>
          <w:color w:val="373A3C"/>
          <w:sz w:val="32"/>
          <w:szCs w:val="32"/>
          <w:bdr w:val="none" w:sz="0" w:space="0" w:color="auto" w:frame="1"/>
        </w:rPr>
        <w:t>)</w:t>
      </w:r>
      <w:r>
        <w:rPr>
          <w:rStyle w:val="mjx-char"/>
          <w:rFonts w:ascii="Cambria Math" w:eastAsiaTheme="majorEastAsia" w:hAnsi="Cambria Math" w:cs="Cambria Math"/>
          <w:color w:val="373A3C"/>
          <w:sz w:val="32"/>
          <w:szCs w:val="32"/>
          <w:bdr w:val="none" w:sz="0" w:space="0" w:color="auto" w:frame="1"/>
        </w:rPr>
        <w:t>⋅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D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(1−a)</w:t>
      </w:r>
      <w:r>
        <w:rPr>
          <w:rStyle w:val="mjxassistivemathml"/>
          <w:rFonts w:ascii="Cambria Math" w:hAnsi="Cambria Math" w:cs="Cambria Math"/>
          <w:color w:val="373A3C"/>
          <w:sz w:val="32"/>
          <w:szCs w:val="32"/>
          <w:bdr w:val="none" w:sz="0" w:space="0" w:color="auto" w:frame="1"/>
        </w:rPr>
        <w:t>⋅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D</w:t>
      </w:r>
      <w:r>
        <w:rPr>
          <w:rFonts w:ascii="Segoe UI" w:hAnsi="Segoe UI" w:cs="Segoe UI"/>
          <w:color w:val="373A3C"/>
          <w:sz w:val="28"/>
          <w:szCs w:val="28"/>
        </w:rPr>
        <w:t> кг/ч пара. Соответственно в конденсатор поступает </w:t>
      </w:r>
      <w:r>
        <w:rPr>
          <w:rStyle w:val="mjx-char"/>
          <w:rFonts w:ascii="MJXc-TeX-main-Rw" w:eastAsiaTheme="majorEastAsia" w:hAnsi="MJXc-TeX-main-Rw" w:cs="Segoe UI"/>
          <w:color w:val="373A3C"/>
          <w:sz w:val="32"/>
          <w:szCs w:val="32"/>
          <w:bdr w:val="none" w:sz="0" w:space="0" w:color="auto" w:frame="1"/>
        </w:rPr>
        <w:t>(1−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a</w:t>
      </w:r>
      <w:r>
        <w:rPr>
          <w:rStyle w:val="mjx-char"/>
          <w:rFonts w:ascii="MJXc-TeX-main-Rw" w:eastAsiaTheme="majorEastAsia" w:hAnsi="MJXc-TeX-main-Rw" w:cs="Segoe UI"/>
          <w:color w:val="373A3C"/>
          <w:sz w:val="32"/>
          <w:szCs w:val="32"/>
          <w:bdr w:val="none" w:sz="0" w:space="0" w:color="auto" w:frame="1"/>
        </w:rPr>
        <w:t>)</w:t>
      </w:r>
      <w:r>
        <w:rPr>
          <w:rStyle w:val="mjx-char"/>
          <w:rFonts w:ascii="Cambria Math" w:eastAsiaTheme="majorEastAsia" w:hAnsi="Cambria Math" w:cs="Cambria Math"/>
          <w:color w:val="373A3C"/>
          <w:sz w:val="32"/>
          <w:szCs w:val="32"/>
          <w:bdr w:val="none" w:sz="0" w:space="0" w:color="auto" w:frame="1"/>
        </w:rPr>
        <w:t>⋅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D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(1−a)</w:t>
      </w:r>
      <w:r>
        <w:rPr>
          <w:rStyle w:val="mjxassistivemathml"/>
          <w:rFonts w:ascii="Cambria Math" w:hAnsi="Cambria Math" w:cs="Cambria Math"/>
          <w:color w:val="373A3C"/>
          <w:sz w:val="32"/>
          <w:szCs w:val="32"/>
          <w:bdr w:val="none" w:sz="0" w:space="0" w:color="auto" w:frame="1"/>
        </w:rPr>
        <w:t>⋅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D</w:t>
      </w:r>
      <w:r>
        <w:rPr>
          <w:rFonts w:ascii="Segoe UI" w:hAnsi="Segoe UI" w:cs="Segoe UI"/>
          <w:color w:val="373A3C"/>
          <w:sz w:val="28"/>
          <w:szCs w:val="28"/>
        </w:rPr>
        <w:t> кг/ч пара.</w:t>
      </w:r>
    </w:p>
    <w:p w:rsidR="00DC0E35" w:rsidRDefault="00DC0E35" w:rsidP="00DC0E3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lastRenderedPageBreak/>
        <w:t>Если рассматривать КПД, то для нашего случая уравнение примет вид:</w:t>
      </w:r>
    </w:p>
    <w:p w:rsidR="00DC0E35" w:rsidRDefault="00DC0E35" w:rsidP="00DC0E35">
      <w:pPr>
        <w:rPr>
          <w:rFonts w:ascii="Times New Roman" w:hAnsi="Times New Roman" w:cs="Times New Roman"/>
          <w:sz w:val="24"/>
          <w:szCs w:val="24"/>
        </w:rPr>
      </w:pP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η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=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q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q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2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q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=(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7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)−(1−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a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</w:t>
      </w:r>
      <w:r>
        <w:rPr>
          <w:rStyle w:val="mjx-char"/>
          <w:rFonts w:ascii="Cambria Math" w:hAnsi="Cambria Math" w:cs="Cambria Math"/>
          <w:color w:val="373A3C"/>
          <w:sz w:val="32"/>
          <w:szCs w:val="32"/>
          <w:bdr w:val="none" w:sz="0" w:space="0" w:color="auto" w:frame="1"/>
          <w:shd w:val="clear" w:color="auto" w:fill="FFFFFF"/>
        </w:rPr>
        <w:t>⋅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3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4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7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,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η=q1−q2q1=(h1−h7)−(1−a)·(h3−h4)h1−h7,</w:t>
      </w:r>
    </w:p>
    <w:p w:rsidR="00DC0E35" w:rsidRDefault="00DC0E35" w:rsidP="00DC0E3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или</w:t>
      </w:r>
    </w:p>
    <w:p w:rsidR="00DC0E35" w:rsidRDefault="00DC0E35" w:rsidP="00DC0E35">
      <w:pPr>
        <w:rPr>
          <w:rFonts w:ascii="Times New Roman" w:hAnsi="Times New Roman" w:cs="Times New Roman"/>
          <w:sz w:val="24"/>
          <w:szCs w:val="24"/>
        </w:rPr>
      </w:pP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η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=(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3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a</w:t>
      </w:r>
      <w:r>
        <w:rPr>
          <w:rStyle w:val="mjx-char"/>
          <w:rFonts w:ascii="Cambria Math" w:hAnsi="Cambria Math" w:cs="Cambria Math"/>
          <w:color w:val="373A3C"/>
          <w:sz w:val="32"/>
          <w:szCs w:val="32"/>
          <w:bdr w:val="none" w:sz="0" w:space="0" w:color="auto" w:frame="1"/>
          <w:shd w:val="clear" w:color="auto" w:fill="FFFFFF"/>
        </w:rPr>
        <w:t>⋅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2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3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)−(1−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a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</w:t>
      </w:r>
      <w:r>
        <w:rPr>
          <w:rStyle w:val="mjx-char"/>
          <w:rFonts w:ascii="Cambria Math" w:hAnsi="Cambria Math" w:cs="Cambria Math"/>
          <w:color w:val="373A3C"/>
          <w:sz w:val="32"/>
          <w:szCs w:val="32"/>
          <w:bdr w:val="none" w:sz="0" w:space="0" w:color="auto" w:frame="1"/>
          <w:shd w:val="clear" w:color="auto" w:fill="FFFFFF"/>
        </w:rPr>
        <w:t>⋅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5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4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)−(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6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7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7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,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η=(h1−h3)−a·(h2−h3)−(1−a)·(h5−h4)−(h6−h7)h1−h7,</w:t>
      </w:r>
    </w:p>
    <w:p w:rsidR="00DC0E35" w:rsidRDefault="00DC0E35" w:rsidP="00DC0E3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или</w:t>
      </w:r>
    </w:p>
    <w:p w:rsidR="00DC0E35" w:rsidRDefault="00DC0E35" w:rsidP="00DC0E35">
      <w:pPr>
        <w:rPr>
          <w:rFonts w:ascii="Times New Roman" w:hAnsi="Times New Roman" w:cs="Times New Roman"/>
          <w:sz w:val="24"/>
          <w:szCs w:val="24"/>
        </w:rPr>
      </w:pP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η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=(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2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)−(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6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7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)+(1−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a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</w:t>
      </w:r>
      <w:r>
        <w:rPr>
          <w:rStyle w:val="mjx-char"/>
          <w:rFonts w:ascii="Cambria Math" w:hAnsi="Cambria Math" w:cs="Cambria Math"/>
          <w:color w:val="373A3C"/>
          <w:sz w:val="32"/>
          <w:szCs w:val="32"/>
          <w:bdr w:val="none" w:sz="0" w:space="0" w:color="auto" w:frame="1"/>
          <w:shd w:val="clear" w:color="auto" w:fill="FFFFFF"/>
        </w:rPr>
        <w:t>⋅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((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2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3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)−(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5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4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))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7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.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η=(h1−h2)−(h6−h7)+(1−a)·((h2−h3)−(h5−h4))h1−h7.</w:t>
      </w:r>
    </w:p>
    <w:p w:rsidR="00DC0E35" w:rsidRDefault="00DC0E35" w:rsidP="00DC0E3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 xml:space="preserve">В циклах регенеративной установки наряду </w:t>
      </w:r>
      <w:proofErr w:type="gramStart"/>
      <w:r>
        <w:rPr>
          <w:rFonts w:ascii="Segoe UI" w:hAnsi="Segoe UI" w:cs="Segoe UI"/>
          <w:color w:val="373A3C"/>
          <w:sz w:val="28"/>
          <w:szCs w:val="28"/>
        </w:rPr>
        <w:t>с</w:t>
      </w:r>
      <w:proofErr w:type="gramEnd"/>
      <w:r>
        <w:rPr>
          <w:rFonts w:ascii="Segoe UI" w:hAnsi="Segoe UI" w:cs="Segoe UI"/>
          <w:color w:val="373A3C"/>
          <w:sz w:val="28"/>
          <w:szCs w:val="28"/>
        </w:rPr>
        <w:t xml:space="preserve"> смешивающими подогревателями также используются подогреватели поверхностного типа.</w:t>
      </w:r>
    </w:p>
    <w:p w:rsidR="00DC0E35" w:rsidRDefault="00DC0E35" w:rsidP="00DC0E3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 xml:space="preserve">Увеличение числа ступеней регенеративного подогревателя воды приводит к повышению термического КПД цикла, ибо при этом регенерация в цикле приближается </w:t>
      </w:r>
      <w:proofErr w:type="gramStart"/>
      <w:r>
        <w:rPr>
          <w:rFonts w:ascii="Segoe UI" w:hAnsi="Segoe UI" w:cs="Segoe UI"/>
          <w:color w:val="373A3C"/>
          <w:sz w:val="28"/>
          <w:szCs w:val="28"/>
        </w:rPr>
        <w:t>к</w:t>
      </w:r>
      <w:proofErr w:type="gramEnd"/>
      <w:r>
        <w:rPr>
          <w:rFonts w:ascii="Segoe UI" w:hAnsi="Segoe UI" w:cs="Segoe UI"/>
          <w:color w:val="373A3C"/>
          <w:sz w:val="28"/>
          <w:szCs w:val="28"/>
        </w:rPr>
        <w:t xml:space="preserve"> предельной. Однако каждая последующая ступень регенеративного подогрева вносит все меньший и меньший вклад в рост КПД.</w:t>
      </w:r>
    </w:p>
    <w:p w:rsidR="00DC0E35" w:rsidRDefault="00DC0E35" w:rsidP="00DC0E35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Style w:val="a7"/>
          <w:rFonts w:ascii="Segoe UI" w:hAnsi="Segoe UI" w:cs="Segoe UI"/>
          <w:color w:val="373A3C"/>
          <w:sz w:val="28"/>
          <w:szCs w:val="28"/>
        </w:rPr>
        <w:t xml:space="preserve">Цикл </w:t>
      </w:r>
      <w:proofErr w:type="spellStart"/>
      <w:r>
        <w:rPr>
          <w:rStyle w:val="a7"/>
          <w:rFonts w:ascii="Segoe UI" w:hAnsi="Segoe UI" w:cs="Segoe UI"/>
          <w:color w:val="373A3C"/>
          <w:sz w:val="28"/>
          <w:szCs w:val="28"/>
        </w:rPr>
        <w:t>Ренкина</w:t>
      </w:r>
      <w:proofErr w:type="spellEnd"/>
      <w:r>
        <w:rPr>
          <w:rStyle w:val="a7"/>
          <w:rFonts w:ascii="Segoe UI" w:hAnsi="Segoe UI" w:cs="Segoe UI"/>
          <w:color w:val="373A3C"/>
          <w:sz w:val="28"/>
          <w:szCs w:val="28"/>
        </w:rPr>
        <w:t xml:space="preserve"> с промежуточным перегревом пара</w:t>
      </w:r>
      <w:r>
        <w:rPr>
          <w:rFonts w:ascii="Segoe UI" w:hAnsi="Segoe UI" w:cs="Segoe UI"/>
          <w:color w:val="373A3C"/>
          <w:sz w:val="28"/>
          <w:szCs w:val="28"/>
        </w:rPr>
        <w:t>. Как уже отмечалось, если в турбине течет пар, имеющий значительную влажность, то гидродинамический режим проточной части турбины резко ухудшается и вследствие этого снижается КПД турбины. Для современных турбин допустимое значение степени сухости пара на выходе из турбины должно быть не ниже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eastAsiaTheme="majorEastAsia" w:hAnsi="MJXc-TeX-main-Rw" w:cs="Segoe UI"/>
          <w:color w:val="373A3C"/>
          <w:sz w:val="32"/>
          <w:szCs w:val="32"/>
          <w:bdr w:val="none" w:sz="0" w:space="0" w:color="auto" w:frame="1"/>
        </w:rPr>
        <w:t>=0.86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x=0.86</w:t>
      </w:r>
      <w:r>
        <w:rPr>
          <w:rFonts w:ascii="Segoe UI" w:hAnsi="Segoe UI" w:cs="Segoe UI"/>
          <w:color w:val="373A3C"/>
          <w:sz w:val="28"/>
          <w:szCs w:val="28"/>
        </w:rPr>
        <w:t>.</w:t>
      </w:r>
    </w:p>
    <w:p w:rsidR="00DC0E35" w:rsidRDefault="00DC0E35" w:rsidP="00DC0E35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Одним из способов, позволяющих это реализовать, является перегрев пара. Перегрев пара приводит к увеличению термического КПД и одновременно сдвигает в </w:t>
      </w:r>
      <w:proofErr w:type="spellStart"/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T</w:t>
      </w:r>
      <w:r>
        <w:rPr>
          <w:rStyle w:val="mjx-char"/>
          <w:rFonts w:ascii="MJXc-TeX-main-Rw" w:eastAsiaTheme="majorEastAsia" w:hAnsi="MJXc-TeX-main-Rw" w:cs="Segoe UI"/>
          <w:color w:val="373A3C"/>
          <w:sz w:val="32"/>
          <w:szCs w:val="32"/>
          <w:bdr w:val="none" w:sz="0" w:space="0" w:color="auto" w:frame="1"/>
        </w:rPr>
        <w:t>−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s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T−s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 xml:space="preserve"> диаграмме точку, соответствующую состоянию пара на выходе из турбины, вправо, в область более высоких степеней сухости. Конечно, можно заявить, что мы можем дальше увеличивать термический КПД за счет повышения температуры перегрева, однако надо понимать, что дальнейшее повышение </w:t>
      </w:r>
      <w:r>
        <w:rPr>
          <w:rFonts w:ascii="Segoe UI" w:hAnsi="Segoe UI" w:cs="Segoe UI"/>
          <w:color w:val="373A3C"/>
          <w:sz w:val="28"/>
          <w:szCs w:val="28"/>
        </w:rPr>
        <w:lastRenderedPageBreak/>
        <w:t>температуры ограничивается свойствами конструкционных материалов; экономическая целесообразность этого мероприятия должна сообразовываться также с увеличивающимися капиталовложениями на сооружение такой установки.</w:t>
      </w:r>
    </w:p>
    <w:p w:rsidR="00DC0E35" w:rsidRDefault="00DC0E35" w:rsidP="00DC0E35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В соответствии с выше сказанным одним из путей снижения конечной влажности пара является так называемый промежуточный перегрев пара, сущность которого состоит в следующем: после того как поток пара совершил работу в турбине, расширившись до некоторого давления (обозначим </w:t>
      </w:r>
      <w:proofErr w:type="spellStart"/>
      <w:proofErr w:type="gramStart"/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p</w:t>
      </w:r>
      <w:proofErr w:type="gramEnd"/>
      <w:r>
        <w:rPr>
          <w:rStyle w:val="mjx-charbox"/>
          <w:rFonts w:ascii="Cambria Math" w:hAnsi="Cambria Math" w:cs="Segoe UI"/>
          <w:color w:val="373A3C"/>
          <w:sz w:val="22"/>
          <w:szCs w:val="22"/>
          <w:bdr w:val="none" w:sz="0" w:space="0" w:color="auto" w:frame="1"/>
        </w:rPr>
        <w:t>пп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pпп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, причем </w:t>
      </w:r>
      <w:proofErr w:type="spellStart"/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p</w:t>
      </w:r>
      <w:r>
        <w:rPr>
          <w:rStyle w:val="mjx-charbox"/>
          <w:rFonts w:ascii="Cambria Math" w:hAnsi="Cambria Math" w:cs="Segoe UI"/>
          <w:color w:val="373A3C"/>
          <w:sz w:val="22"/>
          <w:szCs w:val="22"/>
          <w:bdr w:val="none" w:sz="0" w:space="0" w:color="auto" w:frame="1"/>
        </w:rPr>
        <w:t>пп</w:t>
      </w:r>
      <w:proofErr w:type="spellEnd"/>
      <w:r>
        <w:rPr>
          <w:rStyle w:val="mjx-char"/>
          <w:rFonts w:ascii="MJXc-TeX-main-Rw" w:eastAsiaTheme="majorEastAsia" w:hAnsi="MJXc-TeX-main-Rw" w:cs="Segoe UI"/>
          <w:color w:val="373A3C"/>
          <w:sz w:val="32"/>
          <w:szCs w:val="32"/>
          <w:bdr w:val="none" w:sz="0" w:space="0" w:color="auto" w:frame="1"/>
        </w:rPr>
        <w:t>&gt;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p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2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pпп&gt;p2</w:t>
      </w:r>
      <w:r>
        <w:rPr>
          <w:rFonts w:ascii="Segoe UI" w:hAnsi="Segoe UI" w:cs="Segoe UI"/>
          <w:color w:val="373A3C"/>
          <w:sz w:val="28"/>
          <w:szCs w:val="28"/>
        </w:rPr>
        <w:t>, где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p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2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p2</w:t>
      </w:r>
      <w:r>
        <w:rPr>
          <w:rFonts w:ascii="Segoe UI" w:hAnsi="Segoe UI" w:cs="Segoe UI"/>
          <w:color w:val="373A3C"/>
          <w:sz w:val="28"/>
          <w:szCs w:val="28"/>
        </w:rPr>
        <w:t> – это давление на входе в конденсатор), он выводится из турбины и направляется в дополнительный пароперегреватель, размещенный, например, в газоходе котла. Там температура пара повышается до величины </w:t>
      </w:r>
      <w:proofErr w:type="spellStart"/>
      <w:proofErr w:type="gramStart"/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T</w:t>
      </w:r>
      <w:proofErr w:type="gramEnd"/>
      <w:r>
        <w:rPr>
          <w:rStyle w:val="mjx-charbox"/>
          <w:rFonts w:ascii="Cambria Math" w:hAnsi="Cambria Math" w:cs="Segoe UI"/>
          <w:color w:val="373A3C"/>
          <w:sz w:val="22"/>
          <w:szCs w:val="22"/>
          <w:bdr w:val="none" w:sz="0" w:space="0" w:color="auto" w:frame="1"/>
        </w:rPr>
        <w:t>п</w:t>
      </w:r>
      <w:r>
        <w:rPr>
          <w:rStyle w:val="mjx-charbox"/>
          <w:rFonts w:ascii="Cambria Math" w:hAnsi="Cambria Math" w:cs="Segoe UI"/>
          <w:color w:val="373A3C"/>
          <w:sz w:val="32"/>
          <w:szCs w:val="32"/>
          <w:bdr w:val="none" w:sz="0" w:space="0" w:color="auto" w:frame="1"/>
        </w:rPr>
        <w:t>п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Tпп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, после чего пар вновь поступает в турбину, где расширяется до давления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p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2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p2</w:t>
      </w:r>
      <w:r>
        <w:rPr>
          <w:rFonts w:ascii="Segoe UI" w:hAnsi="Segoe UI" w:cs="Segoe UI"/>
          <w:color w:val="373A3C"/>
          <w:sz w:val="28"/>
          <w:szCs w:val="28"/>
        </w:rPr>
        <w:t>. Конечная влажность пара снижается.</w:t>
      </w:r>
    </w:p>
    <w:p w:rsidR="00DC0E35" w:rsidRDefault="00DC0E35" w:rsidP="00DC0E3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 xml:space="preserve">Схема установки с промежуточным перегревом пара представлена на рисунке ниже. В случае применения промежуточного перегрева турбина выполняется в виде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двухцилиндрического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 xml:space="preserve"> агрегата, состоящего по существу из двух отдельных турбин – высокого и низкого давлений. При этом обе турбины могут быть размещены на одном валу, соединенном с электрогенератором.</w:t>
      </w:r>
    </w:p>
    <w:p w:rsidR="00DC0E35" w:rsidRDefault="00DC0E35" w:rsidP="00DC0E35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После того как к воде подвели тепло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q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1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q1</w:t>
      </w:r>
      <w:r>
        <w:rPr>
          <w:rFonts w:ascii="Segoe UI" w:hAnsi="Segoe UI" w:cs="Segoe UI"/>
          <w:color w:val="373A3C"/>
          <w:sz w:val="28"/>
          <w:szCs w:val="28"/>
        </w:rPr>
        <w:t> до состояния перегретого пара (точка 1), этот пар расширился не сразу до давления в конденсаторе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p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2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p2</w:t>
      </w:r>
      <w:r>
        <w:rPr>
          <w:rFonts w:ascii="Segoe UI" w:hAnsi="Segoe UI" w:cs="Segoe UI"/>
          <w:color w:val="373A3C"/>
          <w:sz w:val="28"/>
          <w:szCs w:val="28"/>
        </w:rPr>
        <w:t>, а до некоторого давления </w:t>
      </w:r>
      <w:proofErr w:type="spellStart"/>
      <w:proofErr w:type="gramStart"/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p</w:t>
      </w:r>
      <w:proofErr w:type="gramEnd"/>
      <w:r>
        <w:rPr>
          <w:rStyle w:val="mjx-charbox"/>
          <w:rFonts w:ascii="Cambria Math" w:hAnsi="Cambria Math" w:cs="Segoe UI"/>
          <w:color w:val="373A3C"/>
          <w:sz w:val="22"/>
          <w:szCs w:val="22"/>
          <w:bdr w:val="none" w:sz="0" w:space="0" w:color="auto" w:frame="1"/>
        </w:rPr>
        <w:t>пп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pпп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 (точка 2), причем эта точка лежит в области перегретого пара. Далее мы снова подводим тепло к нашему пару </w:t>
      </w:r>
      <w:r>
        <w:rPr>
          <w:rStyle w:val="mjx-char"/>
          <w:rFonts w:ascii="MJXc-TeX-math-Iw" w:eastAsiaTheme="majorEastAsia" w:hAnsi="MJXc-TeX-math-Iw" w:cs="Segoe UI"/>
          <w:color w:val="373A3C"/>
          <w:sz w:val="32"/>
          <w:szCs w:val="32"/>
          <w:bdr w:val="none" w:sz="0" w:space="0" w:color="auto" w:frame="1"/>
        </w:rPr>
        <w:t>q</w:t>
      </w:r>
      <w:r>
        <w:rPr>
          <w:rStyle w:val="mjx-char"/>
          <w:rFonts w:ascii="MJXc-TeX-main-Rw" w:eastAsiaTheme="majorEastAsia" w:hAnsi="MJXc-TeX-main-Rw" w:cs="Segoe UI"/>
          <w:color w:val="373A3C"/>
          <w:sz w:val="22"/>
          <w:szCs w:val="22"/>
          <w:bdr w:val="none" w:sz="0" w:space="0" w:color="auto" w:frame="1"/>
        </w:rPr>
        <w:t>′1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</w:rPr>
        <w:t>q1′</w:t>
      </w:r>
      <w:r>
        <w:rPr>
          <w:rFonts w:ascii="Segoe UI" w:hAnsi="Segoe UI" w:cs="Segoe UI"/>
          <w:color w:val="373A3C"/>
          <w:sz w:val="28"/>
          <w:szCs w:val="28"/>
        </w:rPr>
        <w:t> до некоторого состояния в точке 3, и пар вновь совершает работу до состояния точки 4.</w:t>
      </w:r>
    </w:p>
    <w:p w:rsidR="00DC0E35" w:rsidRDefault="00DC0E35" w:rsidP="00DC0E3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 xml:space="preserve">Тогда КПД установки можно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расчитать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:</w:t>
      </w:r>
    </w:p>
    <w:p w:rsidR="00DC0E35" w:rsidRDefault="00DC0E35" w:rsidP="00DC0E35">
      <w:pPr>
        <w:rPr>
          <w:rFonts w:ascii="Times New Roman" w:hAnsi="Times New Roman" w:cs="Times New Roman"/>
          <w:sz w:val="24"/>
          <w:szCs w:val="24"/>
        </w:rPr>
      </w:pP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η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=(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q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+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q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′1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q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2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q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+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q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′1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=(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6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)+(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3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2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)−(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4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5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6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)+(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3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2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).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η=(q1+q1′)−q2q1+q1′=(h1−h6)+(h3−h2)−(h4−h5)(h1−h6)+(h3−h2).</w:t>
      </w:r>
    </w:p>
    <w:p w:rsidR="00DC0E35" w:rsidRDefault="00DC0E35" w:rsidP="00DC0E3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Если раскрыть скобки и перегруппировать получим:</w:t>
      </w:r>
    </w:p>
    <w:p w:rsidR="00DC0E35" w:rsidRDefault="00DC0E35" w:rsidP="00DC0E35">
      <w:pPr>
        <w:rPr>
          <w:rFonts w:ascii="Times New Roman" w:hAnsi="Times New Roman" w:cs="Times New Roman"/>
          <w:sz w:val="24"/>
          <w:szCs w:val="24"/>
        </w:rPr>
      </w:pP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η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=(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2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)+(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3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4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)−(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6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5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1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6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)+(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3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−</w:t>
      </w:r>
      <w:r>
        <w:rPr>
          <w:rStyle w:val="mjx-char"/>
          <w:rFonts w:ascii="MJXc-TeX-math-Iw" w:hAnsi="MJXc-TeX-math-I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h</w:t>
      </w:r>
      <w:r>
        <w:rPr>
          <w:rStyle w:val="mjx-char"/>
          <w:rFonts w:ascii="MJXc-TeX-main-Rw" w:hAnsi="MJXc-TeX-main-Rw" w:cs="Segoe UI"/>
          <w:color w:val="373A3C"/>
          <w:bdr w:val="none" w:sz="0" w:space="0" w:color="auto" w:frame="1"/>
          <w:shd w:val="clear" w:color="auto" w:fill="FFFFFF"/>
        </w:rPr>
        <w:t>2</w:t>
      </w:r>
      <w:r>
        <w:rPr>
          <w:rStyle w:val="mjx-char"/>
          <w:rFonts w:ascii="MJXc-TeX-main-Rw" w:hAnsi="MJXc-TeX-main-Rw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).</w:t>
      </w:r>
      <w:r>
        <w:rPr>
          <w:rStyle w:val="mjxassistivemathml"/>
          <w:rFonts w:ascii="Segoe UI" w:hAnsi="Segoe UI" w:cs="Segoe UI"/>
          <w:color w:val="373A3C"/>
          <w:sz w:val="32"/>
          <w:szCs w:val="32"/>
          <w:bdr w:val="none" w:sz="0" w:space="0" w:color="auto" w:frame="1"/>
          <w:shd w:val="clear" w:color="auto" w:fill="FFFFFF"/>
        </w:rPr>
        <w:t>η=(h1−h2)+(h3−h4)−(h6−h5)(h1−h6)+(h3−h2).</w:t>
      </w:r>
    </w:p>
    <w:p w:rsidR="00DC0E35" w:rsidRDefault="00DC0E35" w:rsidP="00DC0E3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lastRenderedPageBreak/>
        <w:t xml:space="preserve">Также следует обратить ваше внимание на то, что обычно после первичного расширения пара в турбине, вторичный перегрев совершают таким образом, чтобы нагреть пар до первоначальной температуры. Промежуточный перегрев пара, который в свое время вошел в энергетику главным образом как средство борьбы с высокой влажностью пара в последних ступенях турбины, является средством повышения термического КПД цикла. В современных паросиловых установках обычно применяется не только однократный, но и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двухкратных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 xml:space="preserve"> промежуточный перегрев пара.</w:t>
      </w:r>
    </w:p>
    <w:p w:rsidR="005426D3" w:rsidRDefault="00DC0E35">
      <w:r>
        <w:t>Вопросы:</w:t>
      </w:r>
    </w:p>
    <w:p w:rsidR="00316626" w:rsidRDefault="00316626" w:rsidP="00316626">
      <w:pPr>
        <w:pStyle w:val="a3"/>
        <w:shd w:val="clear" w:color="auto" w:fill="F9F9F7"/>
        <w:ind w:firstLine="40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Вопросы для самоподготовки к главе 7</w:t>
      </w:r>
    </w:p>
    <w:p w:rsidR="00316626" w:rsidRDefault="00316626" w:rsidP="00316626">
      <w:pPr>
        <w:pStyle w:val="a3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Почему нельзя практически осуществить цикл Карно на влажном насыщенном паре для ПТУ</w:t>
      </w:r>
      <w:proofErr w:type="gramStart"/>
      <w:r>
        <w:rPr>
          <w:rFonts w:ascii="Arial" w:hAnsi="Arial" w:cs="Arial"/>
          <w:color w:val="000000"/>
        </w:rPr>
        <w:t xml:space="preserve"> ?</w:t>
      </w:r>
      <w:proofErr w:type="gramEnd"/>
    </w:p>
    <w:p w:rsidR="00316626" w:rsidRDefault="00316626" w:rsidP="00316626">
      <w:pPr>
        <w:pStyle w:val="a3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Почему для ПТУ используется цикл </w:t>
      </w:r>
      <w:proofErr w:type="spellStart"/>
      <w:r>
        <w:rPr>
          <w:rFonts w:ascii="Arial" w:hAnsi="Arial" w:cs="Arial"/>
          <w:color w:val="000000"/>
        </w:rPr>
        <w:t>Ренкина</w:t>
      </w:r>
      <w:proofErr w:type="spellEnd"/>
      <w:r>
        <w:rPr>
          <w:rFonts w:ascii="Arial" w:hAnsi="Arial" w:cs="Arial"/>
          <w:color w:val="000000"/>
        </w:rPr>
        <w:t xml:space="preserve"> и какие у него преимущества по сравнению с циклом Карно на влажном насыщенном паре</w:t>
      </w:r>
      <w:proofErr w:type="gramStart"/>
      <w:r>
        <w:rPr>
          <w:rFonts w:ascii="Arial" w:hAnsi="Arial" w:cs="Arial"/>
          <w:color w:val="000000"/>
        </w:rPr>
        <w:t xml:space="preserve"> ?</w:t>
      </w:r>
      <w:proofErr w:type="gramEnd"/>
    </w:p>
    <w:p w:rsidR="00316626" w:rsidRDefault="00316626" w:rsidP="00316626">
      <w:pPr>
        <w:pStyle w:val="a3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Какие процессы осуществляются в каждом из элементов простой ПТУ (паровом котле, турбине, конденсаторе, насосе) и каково их назначение</w:t>
      </w:r>
      <w:proofErr w:type="gramStart"/>
      <w:r>
        <w:rPr>
          <w:rFonts w:ascii="Arial" w:hAnsi="Arial" w:cs="Arial"/>
          <w:color w:val="000000"/>
        </w:rPr>
        <w:t xml:space="preserve"> ?</w:t>
      </w:r>
      <w:proofErr w:type="gramEnd"/>
    </w:p>
    <w:p w:rsidR="00316626" w:rsidRDefault="00316626" w:rsidP="00316626">
      <w:pPr>
        <w:pStyle w:val="a3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Какие показатели характеризуют тепловую экономичность цикла ПТУ</w:t>
      </w:r>
      <w:proofErr w:type="gramStart"/>
      <w:r>
        <w:rPr>
          <w:rFonts w:ascii="Arial" w:hAnsi="Arial" w:cs="Arial"/>
          <w:color w:val="000000"/>
        </w:rPr>
        <w:t xml:space="preserve"> ?</w:t>
      </w:r>
      <w:proofErr w:type="gramEnd"/>
    </w:p>
    <w:p w:rsidR="00316626" w:rsidRDefault="00316626" w:rsidP="00316626">
      <w:pPr>
        <w:pStyle w:val="a3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Какое влияние оказывает начальное давление </w:t>
      </w:r>
      <w:proofErr w:type="spellStart"/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  <w:vertAlign w:val="subscript"/>
        </w:rPr>
        <w:t>о</w:t>
      </w:r>
      <w:proofErr w:type="spellEnd"/>
      <w:r>
        <w:rPr>
          <w:rFonts w:ascii="Arial" w:hAnsi="Arial" w:cs="Arial"/>
          <w:color w:val="000000"/>
        </w:rPr>
        <w:t> на тепловую экономичность цикла ПТУ</w:t>
      </w:r>
      <w:proofErr w:type="gramStart"/>
      <w:r>
        <w:rPr>
          <w:rFonts w:ascii="Arial" w:hAnsi="Arial" w:cs="Arial"/>
          <w:color w:val="000000"/>
        </w:rPr>
        <w:t xml:space="preserve"> ?</w:t>
      </w:r>
      <w:proofErr w:type="gramEnd"/>
    </w:p>
    <w:p w:rsidR="00316626" w:rsidRDefault="00316626" w:rsidP="00316626">
      <w:pPr>
        <w:pStyle w:val="a3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Какое влияние оказывает начальная температура </w:t>
      </w:r>
      <w:proofErr w:type="spellStart"/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vertAlign w:val="subscript"/>
        </w:rPr>
        <w:t>о</w:t>
      </w:r>
      <w:proofErr w:type="spellEnd"/>
      <w:r>
        <w:rPr>
          <w:rFonts w:ascii="Arial" w:hAnsi="Arial" w:cs="Arial"/>
          <w:color w:val="000000"/>
        </w:rPr>
        <w:t> на тепловую экономичность цикла ПТУ</w:t>
      </w:r>
      <w:proofErr w:type="gramStart"/>
      <w:r>
        <w:rPr>
          <w:rFonts w:ascii="Arial" w:hAnsi="Arial" w:cs="Arial"/>
          <w:color w:val="000000"/>
        </w:rPr>
        <w:t xml:space="preserve"> ?</w:t>
      </w:r>
      <w:proofErr w:type="gramEnd"/>
    </w:p>
    <w:p w:rsidR="00316626" w:rsidRDefault="00316626" w:rsidP="00316626">
      <w:pPr>
        <w:pStyle w:val="a3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Какое влияние оказывает конечное давление </w:t>
      </w:r>
      <w:proofErr w:type="spellStart"/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  <w:vertAlign w:val="subscript"/>
        </w:rPr>
        <w:t>к</w:t>
      </w:r>
      <w:proofErr w:type="spellEnd"/>
      <w:r>
        <w:rPr>
          <w:rFonts w:ascii="Arial" w:hAnsi="Arial" w:cs="Arial"/>
          <w:color w:val="000000"/>
        </w:rPr>
        <w:t> на тепловую экономичность цикла ПТУ</w:t>
      </w:r>
      <w:proofErr w:type="gramStart"/>
      <w:r>
        <w:rPr>
          <w:rFonts w:ascii="Arial" w:hAnsi="Arial" w:cs="Arial"/>
          <w:color w:val="000000"/>
        </w:rPr>
        <w:t xml:space="preserve"> ?</w:t>
      </w:r>
      <w:proofErr w:type="gramEnd"/>
    </w:p>
    <w:p w:rsidR="00316626" w:rsidRDefault="00316626" w:rsidP="00316626">
      <w:pPr>
        <w:pStyle w:val="a3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Что такое сопряженные параметры </w:t>
      </w:r>
      <w:proofErr w:type="spellStart"/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  <w:vertAlign w:val="subscript"/>
        </w:rPr>
        <w:t>о</w:t>
      </w:r>
      <w:proofErr w:type="spellEnd"/>
      <w:r>
        <w:rPr>
          <w:rFonts w:ascii="Arial" w:hAnsi="Arial" w:cs="Arial"/>
          <w:color w:val="000000"/>
        </w:rPr>
        <w:t xml:space="preserve"> и </w:t>
      </w:r>
      <w:proofErr w:type="spellStart"/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vertAlign w:val="subscript"/>
        </w:rPr>
        <w:t>о</w:t>
      </w:r>
      <w:proofErr w:type="spellEnd"/>
      <w:r>
        <w:rPr>
          <w:rFonts w:ascii="Arial" w:hAnsi="Arial" w:cs="Arial"/>
          <w:color w:val="000000"/>
        </w:rPr>
        <w:t> для цикла ПТУ</w:t>
      </w:r>
      <w:proofErr w:type="gramStart"/>
      <w:r>
        <w:rPr>
          <w:rFonts w:ascii="Arial" w:hAnsi="Arial" w:cs="Arial"/>
          <w:color w:val="000000"/>
        </w:rPr>
        <w:t xml:space="preserve"> ?</w:t>
      </w:r>
      <w:proofErr w:type="gramEnd"/>
    </w:p>
    <w:p w:rsidR="00316626" w:rsidRDefault="00316626" w:rsidP="00316626">
      <w:pPr>
        <w:pStyle w:val="a3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Для чего применяется вторичный перегрев пара в цикле ПТУ</w:t>
      </w:r>
      <w:proofErr w:type="gramStart"/>
      <w:r>
        <w:rPr>
          <w:rFonts w:ascii="Arial" w:hAnsi="Arial" w:cs="Arial"/>
          <w:color w:val="000000"/>
        </w:rPr>
        <w:t xml:space="preserve"> ?</w:t>
      </w:r>
      <w:proofErr w:type="gramEnd"/>
    </w:p>
    <w:p w:rsidR="00316626" w:rsidRDefault="00316626" w:rsidP="00316626">
      <w:pPr>
        <w:pStyle w:val="a3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Покажите с помощью </w:t>
      </w:r>
      <w:proofErr w:type="spellStart"/>
      <w:r>
        <w:rPr>
          <w:rFonts w:ascii="Arial" w:hAnsi="Arial" w:cs="Arial"/>
          <w:color w:val="000000"/>
        </w:rPr>
        <w:t>T,s</w:t>
      </w:r>
      <w:proofErr w:type="spellEnd"/>
      <w:r>
        <w:rPr>
          <w:rFonts w:ascii="Arial" w:hAnsi="Arial" w:cs="Arial"/>
          <w:color w:val="000000"/>
        </w:rPr>
        <w:t>- диаграммы, что давление вторичного перегрева пара в ПТУ имеет оптимальное значение.</w:t>
      </w:r>
    </w:p>
    <w:p w:rsidR="00316626" w:rsidRDefault="00316626" w:rsidP="00316626">
      <w:pPr>
        <w:pStyle w:val="a3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Поясните, почему нельзя практически реализовать регенеративный цикл ПТУ с постоянным расходом рабочего тела.</w:t>
      </w:r>
    </w:p>
    <w:p w:rsidR="00316626" w:rsidRDefault="00316626" w:rsidP="00316626">
      <w:pPr>
        <w:pStyle w:val="a3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Докажите, что цикл ПТУ с отборами пара из турбины на регенеративные подогреватели имеет больший термический КПД, чем простой цикл ПТУ.</w:t>
      </w:r>
    </w:p>
    <w:p w:rsidR="00316626" w:rsidRDefault="00316626" w:rsidP="00316626">
      <w:pPr>
        <w:pStyle w:val="a3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При каких значениях давлений отборов пара ПТУ на регенеративные подогреватели не приводит к увеличению ее КПД</w:t>
      </w:r>
      <w:proofErr w:type="gramStart"/>
      <w:r>
        <w:rPr>
          <w:rFonts w:ascii="Arial" w:hAnsi="Arial" w:cs="Arial"/>
          <w:color w:val="000000"/>
        </w:rPr>
        <w:t xml:space="preserve"> ?</w:t>
      </w:r>
      <w:proofErr w:type="gramEnd"/>
    </w:p>
    <w:p w:rsidR="00316626" w:rsidRDefault="00316626" w:rsidP="00316626">
      <w:pPr>
        <w:pStyle w:val="a3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14. Поясните методику определения оптимальных давлений отборов пара из турбины на регенеративные подогреватели.</w:t>
      </w:r>
    </w:p>
    <w:p w:rsidR="00316626" w:rsidRDefault="00316626" w:rsidP="00316626">
      <w:pPr>
        <w:pStyle w:val="a3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 Поясните, какая из схем возврата конденсата из регенеративного подогревателя поверхностного типа в цикл ПТУ </w:t>
      </w:r>
      <w:proofErr w:type="spellStart"/>
      <w:r>
        <w:rPr>
          <w:rFonts w:ascii="Arial" w:hAnsi="Arial" w:cs="Arial"/>
          <w:color w:val="000000"/>
        </w:rPr>
        <w:t>термодинамически</w:t>
      </w:r>
      <w:proofErr w:type="spellEnd"/>
      <w:r>
        <w:rPr>
          <w:rFonts w:ascii="Arial" w:hAnsi="Arial" w:cs="Arial"/>
          <w:color w:val="000000"/>
        </w:rPr>
        <w:t xml:space="preserve"> более экономична.</w:t>
      </w:r>
    </w:p>
    <w:p w:rsidR="00316626" w:rsidRDefault="00316626" w:rsidP="00316626">
      <w:pPr>
        <w:pStyle w:val="a3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 Назовите типы теплофикационных ПТУ .</w:t>
      </w:r>
    </w:p>
    <w:p w:rsidR="00316626" w:rsidRDefault="00316626" w:rsidP="00316626">
      <w:pPr>
        <w:pStyle w:val="a3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 Какие недостатки и достоинства у </w:t>
      </w:r>
      <w:proofErr w:type="spellStart"/>
      <w:r>
        <w:rPr>
          <w:rFonts w:ascii="Arial" w:hAnsi="Arial" w:cs="Arial"/>
          <w:color w:val="000000"/>
        </w:rPr>
        <w:t>противодавленческих</w:t>
      </w:r>
      <w:proofErr w:type="spellEnd"/>
      <w:r>
        <w:rPr>
          <w:rFonts w:ascii="Arial" w:hAnsi="Arial" w:cs="Arial"/>
          <w:color w:val="000000"/>
        </w:rPr>
        <w:t xml:space="preserve"> ПТУ?</w:t>
      </w:r>
    </w:p>
    <w:p w:rsidR="00316626" w:rsidRDefault="00316626" w:rsidP="00316626">
      <w:pPr>
        <w:pStyle w:val="a3"/>
        <w:shd w:val="clear" w:color="auto" w:fill="F9F9F7"/>
        <w:ind w:firstLine="4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Почему для оценки тепловой экономичности теплофикационных ПТУ кроме КПД ввели показатель выработки электрической энергии на тепловом потреблении</w:t>
      </w:r>
      <w:proofErr w:type="gramStart"/>
      <w:r>
        <w:rPr>
          <w:rFonts w:ascii="Arial" w:hAnsi="Arial" w:cs="Arial"/>
          <w:color w:val="000000"/>
        </w:rPr>
        <w:t xml:space="preserve"> ?</w:t>
      </w:r>
      <w:proofErr w:type="gramEnd"/>
    </w:p>
    <w:p w:rsidR="00DC0E35" w:rsidRDefault="00DC0E35"/>
    <w:sectPr w:rsidR="00DC0E35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JXc-TeX-math-I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JXc-TeX-main-R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E35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316626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A2015"/>
    <w:rsid w:val="006B6674"/>
    <w:rsid w:val="006D22B2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11DE2"/>
    <w:rsid w:val="00921E57"/>
    <w:rsid w:val="00927A60"/>
    <w:rsid w:val="009946E0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515CC"/>
    <w:rsid w:val="00C94E0D"/>
    <w:rsid w:val="00CA7D48"/>
    <w:rsid w:val="00D00E42"/>
    <w:rsid w:val="00D115CE"/>
    <w:rsid w:val="00D477C2"/>
    <w:rsid w:val="00D6179F"/>
    <w:rsid w:val="00D70EED"/>
    <w:rsid w:val="00D76293"/>
    <w:rsid w:val="00DC0E35"/>
    <w:rsid w:val="00DC45FC"/>
    <w:rsid w:val="00DF69A2"/>
    <w:rsid w:val="00E006C9"/>
    <w:rsid w:val="00E029EA"/>
    <w:rsid w:val="00E03392"/>
    <w:rsid w:val="00E20F4F"/>
    <w:rsid w:val="00E76695"/>
    <w:rsid w:val="00E85085"/>
    <w:rsid w:val="00EB507A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DC0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0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0E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E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C0E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jx-char">
    <w:name w:val="mjx-char"/>
    <w:basedOn w:val="a0"/>
    <w:rsid w:val="00DC0E35"/>
  </w:style>
  <w:style w:type="character" w:customStyle="1" w:styleId="mjxassistivemathml">
    <w:name w:val="mjx_assistive_mathml"/>
    <w:basedOn w:val="a0"/>
    <w:rsid w:val="00DC0E35"/>
  </w:style>
  <w:style w:type="character" w:styleId="a7">
    <w:name w:val="Strong"/>
    <w:basedOn w:val="a0"/>
    <w:uiPriority w:val="22"/>
    <w:qFormat/>
    <w:rsid w:val="00DC0E35"/>
    <w:rPr>
      <w:b/>
      <w:bCs/>
    </w:rPr>
  </w:style>
  <w:style w:type="character" w:customStyle="1" w:styleId="mjx-charbox">
    <w:name w:val="mjx-charbox"/>
    <w:basedOn w:val="a0"/>
    <w:rsid w:val="00DC0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2020-05-29T01:36:00Z</dcterms:created>
  <dcterms:modified xsi:type="dcterms:W3CDTF">2020-05-29T02:01:00Z</dcterms:modified>
</cp:coreProperties>
</file>