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3B" w:rsidRPr="001F4910" w:rsidRDefault="00D1073B" w:rsidP="00D1073B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 МД-18  29</w:t>
      </w:r>
      <w:r w:rsidRPr="001F491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.05.20 Основы технической механики и гидравлики Захаров Г</w:t>
      </w:r>
      <w:proofErr w:type="gramStart"/>
      <w:r w:rsidRPr="001F491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 w:rsidRPr="001F491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D1073B" w:rsidRPr="00D1073B" w:rsidRDefault="00D1073B" w:rsidP="00D1073B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1F491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 Лекция</w:t>
      </w:r>
      <w:proofErr w:type="gramStart"/>
      <w:r w:rsidRPr="001F491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:</w:t>
      </w:r>
      <w:proofErr w:type="gramEnd"/>
      <w:r w:rsidRPr="001F4910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b/>
          <w:bCs/>
          <w:color w:val="575B71"/>
          <w:kern w:val="36"/>
          <w:sz w:val="36"/>
          <w:szCs w:val="36"/>
          <w:lang w:eastAsia="ru-RU"/>
        </w:rPr>
        <w:t>Гидродвигатели</w:t>
      </w:r>
      <w:proofErr w:type="spellEnd"/>
      <w:r w:rsidRPr="00D1073B">
        <w:rPr>
          <w:rFonts w:ascii="Arial" w:eastAsia="Times New Roman" w:hAnsi="Arial" w:cs="Arial"/>
          <w:b/>
          <w:bCs/>
          <w:color w:val="575B71"/>
          <w:kern w:val="36"/>
          <w:sz w:val="36"/>
          <w:szCs w:val="36"/>
          <w:lang w:eastAsia="ru-RU"/>
        </w:rPr>
        <w:t>. Типы. Характеристики преимущества и недостатки различных конструкций.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</w:p>
    <w:p w:rsidR="00D1073B" w:rsidRPr="00D1073B" w:rsidRDefault="00D1073B" w:rsidP="00D1073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75B71"/>
          <w:sz w:val="27"/>
          <w:szCs w:val="27"/>
          <w:lang w:eastAsia="ru-RU"/>
        </w:rPr>
      </w:pPr>
      <w:r w:rsidRPr="00D1073B">
        <w:rPr>
          <w:rFonts w:ascii="Arial" w:eastAsia="Times New Roman" w:hAnsi="Arial" w:cs="Arial"/>
          <w:b/>
          <w:bCs/>
          <w:color w:val="575B71"/>
          <w:sz w:val="27"/>
          <w:szCs w:val="27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b/>
          <w:bCs/>
          <w:color w:val="575B71"/>
          <w:sz w:val="27"/>
          <w:szCs w:val="27"/>
          <w:lang w:eastAsia="ru-RU"/>
        </w:rPr>
        <w:t>Гидродвигатели</w:t>
      </w:r>
      <w:proofErr w:type="spellEnd"/>
      <w:r w:rsidRPr="00D1073B">
        <w:rPr>
          <w:rFonts w:ascii="Arial" w:eastAsia="Times New Roman" w:hAnsi="Arial" w:cs="Arial"/>
          <w:b/>
          <w:bCs/>
          <w:color w:val="575B71"/>
          <w:sz w:val="27"/>
          <w:szCs w:val="27"/>
          <w:lang w:eastAsia="ru-RU"/>
        </w:rPr>
        <w:t>. Типы. Характеристики преимущества и недостатки различных конструкций.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Гидравлические двигатели предназначены для преобразования гидравлической энергии (подача, давление) в механическую (крутящий момент, частоту вращения). Существует большое разнообразие типов и конструкций гидравлических двигателей, причем большинство типов гидравлических двигателей имеют конструкцию аналогичную с гидронасосами. Как и рассмотренные в статье 2 насосы,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гидродвигатели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(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) применяющиеся в гидростатических приводах, относятся к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гидромашинам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объемного типа. </w:t>
      </w:r>
      <w:proofErr w:type="gram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Под объемным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гидромотором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понимают в общем случае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гидродвигатель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, в котором энергия потока жидкости преобразуется в механическую энергию в процессе перемещения под действием сил давления рабочего элемента (поршня, пластины и др.) при заполнении жидкостью рабочей камеры.</w:t>
      </w:r>
      <w:proofErr w:type="gram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Основными параметрами гидронасосов являются: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• Рабочий объем (удельная подача) [см3/об] – это объем </w:t>
      </w:r>
      <w:proofErr w:type="gram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жидкости</w:t>
      </w:r>
      <w:proofErr w:type="gram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который необходимо пропустить через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для поворота его вала на 360 градусов или один оборот;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• Рабочее давление [МПа,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bar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];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>• Крутящий момент [Н∙м];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>• Частота вращения [об/мин];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Конструктивно различают следующие типы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гидромоторов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: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• Шестеренные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;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•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Героторные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;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• Пластинчатые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;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>• Радиально поршневые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• Аксиально-поршневые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с наклонным блоком;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• Аксиально-поршневые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с наклонным диском;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•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Многотактные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аксиально-поршневые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;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• Линейные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гидродвигатели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(Гидроцилиндры);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• Поворотные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гидродвигатели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;</w:t>
      </w:r>
    </w:p>
    <w:p w:rsidR="00D1073B" w:rsidRPr="00D1073B" w:rsidRDefault="00D1073B" w:rsidP="00D1073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575B71"/>
          <w:sz w:val="27"/>
          <w:szCs w:val="27"/>
          <w:lang w:eastAsia="ru-RU"/>
        </w:rPr>
      </w:pPr>
      <w:r w:rsidRPr="00D1073B">
        <w:rPr>
          <w:rFonts w:ascii="Arial" w:eastAsia="Times New Roman" w:hAnsi="Arial" w:cs="Arial"/>
          <w:b/>
          <w:bCs/>
          <w:color w:val="575B71"/>
          <w:sz w:val="27"/>
          <w:szCs w:val="27"/>
          <w:lang w:eastAsia="ru-RU"/>
        </w:rPr>
        <w:t xml:space="preserve">1. Шестеренные </w:t>
      </w:r>
      <w:proofErr w:type="spellStart"/>
      <w:r w:rsidRPr="00D1073B">
        <w:rPr>
          <w:rFonts w:ascii="Arial" w:eastAsia="Times New Roman" w:hAnsi="Arial" w:cs="Arial"/>
          <w:b/>
          <w:bCs/>
          <w:color w:val="575B71"/>
          <w:sz w:val="27"/>
          <w:szCs w:val="27"/>
          <w:lang w:eastAsia="ru-RU"/>
        </w:rPr>
        <w:t>гидромоторы</w:t>
      </w:r>
      <w:proofErr w:type="spellEnd"/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Шестеренные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конструктивно схожи с шестеренными насосами (</w:t>
      </w:r>
      <w:proofErr w:type="gram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см</w:t>
      </w:r>
      <w:proofErr w:type="gram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. статья 2), отличие состоит в наличии линии отвода рабочей жидкости из зоны подшипников. Это необходимо для обеспечения реверсивности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. При подаче в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, рабочая жидкость воздействует на шестерни, создавая при этом крутящий момент на валу.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</w:r>
      <w:proofErr w:type="gram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Шестеренные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часто применяются в гидроприводах навесного оборудования мобильной техники, в качестве привода вспомогательных механизмов различных машин, в станочных гидроприводах.</w:t>
      </w:r>
      <w:proofErr w:type="gram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Столь широкое распространение они получили благодаря простоте конструкции и сравнительно низкой стоимости.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Шестеренные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применяются на частотах вращения до 5000об/мин и давлениях до 200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bar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(в специальном исполнении до 10000 </w:t>
      </w:r>
      <w:proofErr w:type="gram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об</w:t>
      </w:r>
      <w:proofErr w:type="gram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/мин и до 300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bar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). Коэффициент полезного действия (КПД), как правило, не превышает 0,9.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Конструкция шестеренного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показана на рис. 1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Конструктивный вид шестеренного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и насоса </w:t>
      </w:r>
      <w:proofErr w:type="gram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аналогичны</w:t>
      </w:r>
      <w:proofErr w:type="gram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, ознакомиться с ним можно в статье 2.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 xml:space="preserve">Крутящий </w:t>
      </w:r>
      <w:proofErr w:type="gram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момент</w:t>
      </w:r>
      <w:proofErr w:type="gram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создаваемый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гидромотором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определяется как: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8184A1"/>
          <w:sz w:val="20"/>
          <w:szCs w:val="20"/>
          <w:lang w:eastAsia="ru-RU"/>
        </w:rPr>
        <w:drawing>
          <wp:inline distT="0" distB="0" distL="0" distR="0">
            <wp:extent cx="2857500" cy="409575"/>
            <wp:effectExtent l="19050" t="0" r="0" b="0"/>
            <wp:docPr id="1" name="Рисунок 1" descr="Крутящий момент создаваемый гидромотором определяется как:123где:∆p – перепад давлений на гидромоторе,b – ширина шестерен,m – модуль зацепления,z – количество зубьев шестер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тящий момент создаваемый гидромотором определяется как:123где:∆p – перепад давлений на гидромоторе,b – ширина шестерен,m – модуль зацепления,z – количество зубьев шестер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>где: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  <w:t>∆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p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– перепад давлений на </w:t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гидромоторе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,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b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– ширина шестерен,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m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– модуль зацепления,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</w:r>
      <w:proofErr w:type="spellStart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>z</w:t>
      </w:r>
      <w:proofErr w:type="spellEnd"/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t xml:space="preserve"> – количество зубьев шестерни</w:t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8184A1"/>
          <w:sz w:val="20"/>
          <w:szCs w:val="20"/>
          <w:lang w:eastAsia="ru-RU"/>
        </w:rPr>
        <w:lastRenderedPageBreak/>
        <w:drawing>
          <wp:inline distT="0" distB="0" distL="0" distR="0">
            <wp:extent cx="2171700" cy="2857500"/>
            <wp:effectExtent l="19050" t="0" r="0" b="0"/>
            <wp:docPr id="2" name="Рисунок 2" descr="Конструкция шестеренного гидромотора показана на 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кция шестеренного гидромотора показана на рис.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Достоинства и недостатки шестеренных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гидромоторов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t>Достоинства</w:t>
      </w:r>
    </w:p>
    <w:p w:rsidR="00D1073B" w:rsidRPr="00D1073B" w:rsidRDefault="00D1073B" w:rsidP="00D10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Простота конструкции.</w:t>
      </w:r>
    </w:p>
    <w:p w:rsidR="00D1073B" w:rsidRPr="00D1073B" w:rsidRDefault="00D1073B" w:rsidP="00D10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• Частоты вращения до 10000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об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/мин</w:t>
      </w:r>
    </w:p>
    <w:p w:rsidR="00D1073B" w:rsidRPr="00D1073B" w:rsidRDefault="00D1073B" w:rsidP="00D10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Низкая стоимость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t>Недостатки</w:t>
      </w:r>
    </w:p>
    <w:p w:rsidR="00D1073B" w:rsidRPr="00D1073B" w:rsidRDefault="00D1073B" w:rsidP="00D10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Низкий КПД</w:t>
      </w:r>
    </w:p>
    <w:p w:rsidR="00D1073B" w:rsidRPr="00D1073B" w:rsidRDefault="00D1073B" w:rsidP="00D1073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 w:rsidRPr="00D1073B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2. </w:t>
      </w:r>
      <w:proofErr w:type="spellStart"/>
      <w:r w:rsidRPr="00D1073B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Героторные</w:t>
      </w:r>
      <w:proofErr w:type="spellEnd"/>
      <w:r w:rsidRPr="00D1073B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гидромоторы</w:t>
      </w:r>
      <w:proofErr w:type="spellEnd"/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Одной из разновидностей шестеренных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гидромашин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являются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героторные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. Благодаря своей особенности, получения высоких крутящих моментов при небольших габаритных размерах, эти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довольно часто применяются в приводах тихоходных и вместе с тем сильно нагруженных механизмов. Рабочая жидкость подается в рабочие полости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через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специальный распределитель. В рабочих полостях создается крутящий момент, приводящий во вращение зубчатый ротор</w:t>
      </w:r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>, </w:t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который начинает совершать планетарное движение, обкатываясь по роликам.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Героторные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</w:t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softHyphen/>
        <w:t>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отличаются высокой энергоемкостью, возможностью работы при давлениях до 25 МПа. Рабочий объем таких машин достигает 800 см3, а развиваемый момент - до 2000 Н∙м.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Существует две конструктивных разновидности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героторных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гидромоторов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: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Героторные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и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героллерные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Крутящий момент, создаваемый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гидромотором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определяется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по специальным диаграммам, имеющимся в документации на гидроагрегат.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Устройство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героторного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схематично представлено на рис.2.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Внешний вид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героторного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представлен на рис. 3.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Устройство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героллерного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схематично представлено на рис.4.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Внешний вид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героллерного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представлен на рис. 5.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2857500" cy="1876425"/>
            <wp:effectExtent l="19050" t="0" r="0" b="0"/>
            <wp:docPr id="3" name="Рисунок 3" descr="Устройство героторного гидромотора схематично представлено на рис.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тройство героторного гидромотора схематично представлено на рис.2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lastRenderedPageBreak/>
        <w:drawing>
          <wp:inline distT="0" distB="0" distL="0" distR="0">
            <wp:extent cx="2857500" cy="2371725"/>
            <wp:effectExtent l="19050" t="0" r="0" b="0"/>
            <wp:docPr id="4" name="Рисунок 4" descr="Внешний вид героторного гидромотора представлен на рис.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нешний вид героторного гидромотора представлен на рис. 3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2857500" cy="1876425"/>
            <wp:effectExtent l="19050" t="0" r="0" b="0"/>
            <wp:docPr id="5" name="Рисунок 5" descr="Устройство героллерного гидромотора схематично представлено на рис.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тройство героллерного гидромотора схематично представлено на рис.4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2857500" cy="1695450"/>
            <wp:effectExtent l="19050" t="0" r="0" b="0"/>
            <wp:docPr id="6" name="Рисунок 6" descr="Внешний вид героллерного гидромотора представлен на рис.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нешний вид героллерного гидромотора представлен на рис.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Достоинства и недостатки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героторных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гидромоторов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t>Достоинства</w:t>
      </w:r>
    </w:p>
    <w:p w:rsidR="00D1073B" w:rsidRPr="00D1073B" w:rsidRDefault="00D1073B" w:rsidP="00D107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Простота конструкции.</w:t>
      </w:r>
    </w:p>
    <w:p w:rsidR="00D1073B" w:rsidRPr="00D1073B" w:rsidRDefault="00D1073B" w:rsidP="00D107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Большие крутящие моменты</w:t>
      </w:r>
    </w:p>
    <w:p w:rsidR="00D1073B" w:rsidRPr="00D1073B" w:rsidRDefault="00D1073B" w:rsidP="00D107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Малые габариты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t>Недостатки</w:t>
      </w:r>
    </w:p>
    <w:p w:rsidR="00D1073B" w:rsidRPr="00D1073B" w:rsidRDefault="00D1073B" w:rsidP="00D107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Малые частоты вращения</w:t>
      </w:r>
    </w:p>
    <w:p w:rsidR="00D1073B" w:rsidRPr="00D1073B" w:rsidRDefault="00D1073B" w:rsidP="00D107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Невысокие давления до 21МПа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3. Пластинчатые </w:t>
      </w:r>
      <w:proofErr w:type="spellStart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Пластинчатые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по конструкции аналогичны насосам, при этом в отличие от насосов они всегда снабжены механизмом прижима рабочих пластин.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данного типа, как и насосы, могут быть однократного и двукратного действия. Моторы однократного действия – как правило, реверсивные и могут быть регулируемыми, а моторы двукратного действия всегда нерегулируемые и преимущественно нереверсивные. Ввиду ряда конструктивных особенностей моторы данной конструкции широкого распространения не получили.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данного типа работают на давлениях до 20МПа и частотах вращения до 1500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об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/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мин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 КПД может достигать 0,8.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 xml:space="preserve">Крутящий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момент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создаваемый пластинчатым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гидромотором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определяется как: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1143000" cy="647700"/>
            <wp:effectExtent l="19050" t="0" r="0" b="0"/>
            <wp:docPr id="7" name="Рисунок 7" descr="где:∆p – перепад давлений на гидромоторе,q – рабочий объем гидромотора,Конструкция пластинчатого гидромотора однократного действия схематично показана на рис. 6, конструкция гидромотора двухкратного действия - на рис. 7.Конструктивный вид пластинчатого гидромотора и насоса аналогичны, ознакомиться с ним можно в стать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де:∆p – перепад давлений на гидромоторе,q – рабочий объем гидромотора,Конструкция пластинчатого гидромотора однократного действия схематично показана на рис. 6, конструкция гидромотора двухкратного действия - на рис. 7.Конструктивный вид пластинчатого гидромотора и насоса аналогичны, ознакомиться с ним можно в статье 2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где: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∆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перепад давлений на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гидромоторе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q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рабочий объем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Конструкция пластинчатого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однократного действия схематично показана на рис. 6, конструкция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двухкратного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действия - на рис. 7.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Конструктивный вид пластинчатого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и насоса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аналогичны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 ознакомиться с ним можно в статье 2.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2857500" cy="1314450"/>
            <wp:effectExtent l="19050" t="0" r="0" b="0"/>
            <wp:docPr id="8" name="Рисунок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2857500" cy="1676400"/>
            <wp:effectExtent l="19050" t="0" r="0" b="0"/>
            <wp:docPr id="9" name="Рисунок 9" descr="где: ∆p – перепад давлений на гидромоторе, q – рабочий объем гидромотора, Конструкция пластинчатого гидромотора однократного действия схематично показана на рис. 6, конструкция гидромотора двухкратного действия - на рис. 7. Конструктивный вид пластинчатого гидромотора и насоса аналогичны, ознакомиться с ним можно в статье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де: ∆p – перепад давлений на гидромоторе, q – рабочий объем гидромотора, Конструкция пластинчатого гидромотора однократного действия схематично показана на рис. 6, конструкция гидромотора двухкратного действия - на рис. 7. Конструктивный вид пластинчатого гидромотора и насоса аналогичны, ознакомиться с ним можно в статье 2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Достоинства и недостатки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пластинчатых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гидромоторов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t>Достоинства</w:t>
      </w:r>
    </w:p>
    <w:p w:rsidR="00D1073B" w:rsidRPr="00D1073B" w:rsidRDefault="00D1073B" w:rsidP="00D10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Низкий уровень шума</w:t>
      </w:r>
    </w:p>
    <w:p w:rsidR="00D1073B" w:rsidRPr="00D1073B" w:rsidRDefault="00D1073B" w:rsidP="00D10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Низкая по сравнению поршневыми моторами стоимость.</w:t>
      </w:r>
    </w:p>
    <w:p w:rsidR="00D1073B" w:rsidRPr="00D1073B" w:rsidRDefault="00D1073B" w:rsidP="00D107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• Менее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требователен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к чистоте рабочей жидкости.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t>Недостатки</w:t>
      </w:r>
    </w:p>
    <w:p w:rsidR="00D1073B" w:rsidRPr="00D1073B" w:rsidRDefault="00D1073B" w:rsidP="00D107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Большие нагрузки на подшипники ротора.</w:t>
      </w:r>
    </w:p>
    <w:p w:rsidR="00D1073B" w:rsidRPr="00D1073B" w:rsidRDefault="00D1073B" w:rsidP="00D107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Сложность уплотнения торцов пластин</w:t>
      </w:r>
    </w:p>
    <w:p w:rsidR="00D1073B" w:rsidRPr="00D1073B" w:rsidRDefault="00D1073B" w:rsidP="00D107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Низкая ремонтопригодность</w:t>
      </w:r>
    </w:p>
    <w:p w:rsidR="00D1073B" w:rsidRPr="00D1073B" w:rsidRDefault="00D1073B" w:rsidP="00D107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Невысокий КПД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4. Радиально-поршневые </w:t>
      </w:r>
      <w:proofErr w:type="spellStart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гидромоторы</w:t>
      </w:r>
      <w:proofErr w:type="spellEnd"/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Радиально поршневые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идентичны по конструкции насосам данной компоновочной схемы. Наиболее часто эти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применяются в механизмах для получения высоких моментов. Радиально-поршневые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можно условно разделить на две группы:</w:t>
      </w:r>
    </w:p>
    <w:p w:rsidR="00D1073B" w:rsidRPr="00D1073B" w:rsidRDefault="00D1073B" w:rsidP="00D107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•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однократного действия</w:t>
      </w:r>
    </w:p>
    <w:p w:rsidR="00D1073B" w:rsidRPr="00D1073B" w:rsidRDefault="00D1073B" w:rsidP="00D107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•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многократного действия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 xml:space="preserve"> однократного действия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Моторы однократного действия применяются, например, как привода шнеков для перекачки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малотекучих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жидкостей и взвесей (бетон, глинистые смеси) или поворотных механизмах, где требуется большие крутящие моменты. Развиваемые моменты достигают 32000 Нм при давлениях до 35МПа, частоты вращения вала до 2000 об/мин. Рабочие объемы моторов достигают 8500 см3/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об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 xml:space="preserve">На рисунке 8 изображен конструктивный вид радиально-поршневого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однократного действия с неподвижным корпусом.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8184A1"/>
          <w:sz w:val="20"/>
          <w:szCs w:val="20"/>
          <w:lang w:eastAsia="ru-RU"/>
        </w:rPr>
        <w:drawing>
          <wp:inline distT="0" distB="0" distL="0" distR="0">
            <wp:extent cx="2857500" cy="1638300"/>
            <wp:effectExtent l="19050" t="0" r="0" b="0"/>
            <wp:docPr id="10" name="Рисунок 10" descr="конструктивный вид радиально-поршневого гидромотора однократного действия с неподвижным корпус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труктивный вид радиально-поршневого гидромотора однократного действия с неподвижным корпусом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Принцип действия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, изображенного на рис. 8 следующий: Рабочие камеры под действием высокого давления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воздействуют на кулачек приводя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во вращение вал мотора. На валу имеется механизм распределения (на схеме не показан), который соединяет рабочие камеры в определенном порядке с линиями высокого давления и слива.  На рис. 8 жидкость от распределителя к рабочим камерам подводится по каналам в корпусе. Наряду с этой существует конструкция мотора с подводом жидкости к рабочим камерам через вал.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Крутящий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момент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создаваемый радиально-поршневым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гидромотором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определяется как: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1143000" cy="647700"/>
            <wp:effectExtent l="19050" t="0" r="0" b="0"/>
            <wp:docPr id="11" name="Рисунок 11" descr="рутящий момент создаваемый радиально-поршневым гидромотором определяется к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утящий момент создаваемый радиально-поршневым гидромотором определяется ка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где: 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∆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перепад давлений на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гидромоторе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q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рабочий объем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 xml:space="preserve"> многократного действия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Моторы многократного действия часто применяются в приводах конвейеров, в гидропередачах маршевого хода мобильных машин, а также в других нагруженных механизмах. Развиваемый моторами данного типа момент может достигать 45000 Нм при давлении до 45 МПа, частоты вращения вала до 300 об/мин. Рабочие объемы моторов достигают 8000 см3/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об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На рисунке 9 изображен конструктивный вид радиально-поршневого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многократного действия с неподвижным корпусом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2857500" cy="1857375"/>
            <wp:effectExtent l="19050" t="0" r="0" b="0"/>
            <wp:docPr id="12" name="Рисунок 1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Основным отличием от моторов однократного действия состоит в том, что за один оборот вала вытеснитель (плунжер) каждой рабочей камеры совершает несколько рабочих циклов. Количество циклов определяется рабочим профилем корпуса. Соединение рабочих камер с линиями высокого давления и слива происходит с помощью системы распределения (на схеме не показана).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моторах многократного действия конструктивно может быть реализована система ступенчатого управления рабочим объемом. Она реализуется  подключением или отключением рабочих камер с помощью специального распределителя, при этом отключенные рабочие камеры соединяются со сливом.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Так как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данного типа часто используются в приводах мобильных машин как мотор-колесо, в них может быть реализован режим свободного вращения. Он заключается в подаче в дренажную линию мотора небольшого давления 2…5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bar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(в зависимости от конструкции) и соединении рабочих камер с линией слива. Плунжера  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при этом втягиваются в цилиндры и отходят от рабочего профиля, обеспечивая свободное вращение.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Достоинства и недостатки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радиально-поршневых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гидромоторов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t>Достоинства</w:t>
      </w:r>
    </w:p>
    <w:p w:rsidR="00D1073B" w:rsidRPr="00D1073B" w:rsidRDefault="00D1073B" w:rsidP="00D107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>• Высокие создаваемые моменты</w:t>
      </w:r>
    </w:p>
    <w:p w:rsidR="00D1073B" w:rsidRPr="00D1073B" w:rsidRDefault="00D1073B" w:rsidP="00D107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Принципиальная возможность регулировки рабочего объема</w:t>
      </w:r>
    </w:p>
    <w:p w:rsidR="00D1073B" w:rsidRPr="00D1073B" w:rsidRDefault="00D1073B" w:rsidP="00D107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Возможность реализации режима свободного вращения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t>Недостатки</w:t>
      </w:r>
    </w:p>
    <w:p w:rsidR="00D1073B" w:rsidRPr="00D1073B" w:rsidRDefault="00D1073B" w:rsidP="00D107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Сложность конструкции.</w:t>
      </w:r>
    </w:p>
    <w:p w:rsidR="00D1073B" w:rsidRPr="00D1073B" w:rsidRDefault="00D1073B" w:rsidP="00D107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Высокая пульсация расхода рабочей жидкости</w:t>
      </w:r>
    </w:p>
    <w:p w:rsidR="00D1073B" w:rsidRPr="00D1073B" w:rsidRDefault="00D1073B" w:rsidP="00D107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Высокая стоимость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5. </w:t>
      </w:r>
      <w:proofErr w:type="gramStart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Аксиально-поршневые</w:t>
      </w:r>
      <w:proofErr w:type="gramEnd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с наклонным блоком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Аксиально-поршневые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- это разновидность роторно-поршневых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гидромашин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 аксиальным расположением цилиндров (т.е. располагаются вокруг оси вращения блока цилиндров, параллельны или располагаются под небольшим углом к оси). Моторы и насосы данного типа имеют аналогичную конструкцию.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Аксиально-поршневые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 наклонным блоком используются в приводах мобильных машин, станочных гидроприводах, прессах и способны работать на давлениях до 450 бар, развиваемый крутящий момент при этом достигает 6000 Нм. Частоты вращения достигают 5000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об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/мин.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данного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типа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как правило реверсивные, и в обязательном порядке требуют подключения дренажной линии.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На рис. 10 показана конструктивная схема аксиально-поршневого мотора с наклонным блоком. Из линии высокого давления рабочая жидкость поступает в рабочие камеры через серповидное окно распределителя. Под действием давления поршни выходят и цилиндров и создают крутящий момент. Из цилиндров, соединенных с серповидным окном на противоположной половине распределителя, поршни вытесняют рабочую жидкость в линию слива.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Конструктивно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аксиально-поршневые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могут иметь постоянный и регулируемый рабочий объем.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2857500" cy="1171575"/>
            <wp:effectExtent l="19050" t="0" r="0" b="0"/>
            <wp:docPr id="13" name="Рисунок 13" descr="Конструктивно аксиально-поршневые гидромоторы могут иметь постоянный и регулируемый рабочий объе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структивно аксиально-поршневые гидромоторы могут иметь постоянный и регулируемый рабочий объем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Крутящий момент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аксиально-поршневого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определяется из зависимости: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1143000" cy="647700"/>
            <wp:effectExtent l="19050" t="0" r="0" b="0"/>
            <wp:docPr id="14" name="Рисунок 1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или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2428875" cy="676275"/>
            <wp:effectExtent l="19050" t="0" r="9525" b="0"/>
            <wp:docPr id="15" name="Рисунок 15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Где: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∆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перепад давлений на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гидромоторе</w:t>
      </w:r>
      <w:proofErr w:type="spellEnd"/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z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число поршней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d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– диаметр поршня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Dц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–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ди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аметр расположения цилиндров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γ – угол наклона блока цилиндров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q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рабочий объем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Достоинства и недостатки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аксиально-поршневых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гидромоторов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 наклонным блоком: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t>Достоинства</w:t>
      </w:r>
    </w:p>
    <w:p w:rsidR="00D1073B" w:rsidRPr="00D1073B" w:rsidRDefault="00D1073B" w:rsidP="00D107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Работа при высоких давлениях</w:t>
      </w:r>
    </w:p>
    <w:p w:rsidR="00D1073B" w:rsidRPr="00D1073B" w:rsidRDefault="00D1073B" w:rsidP="00D107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Принципиальная возможность регулировки рабочего объема</w:t>
      </w:r>
    </w:p>
    <w:p w:rsidR="00D1073B" w:rsidRPr="00D1073B" w:rsidRDefault="00D1073B" w:rsidP="00D107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Высокие частоты вращения</w:t>
      </w:r>
    </w:p>
    <w:p w:rsidR="00D1073B" w:rsidRPr="00D1073B" w:rsidRDefault="00D1073B" w:rsidP="00D107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Высокий КПД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lastRenderedPageBreak/>
        <w:t>Недостатки</w:t>
      </w:r>
    </w:p>
    <w:p w:rsidR="00D1073B" w:rsidRPr="00D1073B" w:rsidRDefault="00D1073B" w:rsidP="00D10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Сложность конструкции</w:t>
      </w:r>
    </w:p>
    <w:p w:rsidR="00D1073B" w:rsidRPr="00D1073B" w:rsidRDefault="00D1073B" w:rsidP="00D10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Высокая стоимость</w:t>
      </w:r>
    </w:p>
    <w:p w:rsidR="00D1073B" w:rsidRPr="00D1073B" w:rsidRDefault="00D1073B" w:rsidP="00D107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Высокие пульсации расхода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6. </w:t>
      </w:r>
      <w:proofErr w:type="gramStart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Аксиально-поршневые</w:t>
      </w:r>
      <w:proofErr w:type="gramEnd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с наклонным диском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Аксиально-поршневые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 наклонным диском конструктивно повторяют насосы данного типа.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Аксиально-поршневые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 наклонным диском используются в приводах мобильных машин, станочных гидроприводах, прессах и способны работать на давлениях до 450 бар, развиваемый крутящий момент немного ниже, чем у моторов с наклонным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блоком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и ограничен значением в 3000Нм. Частоты вращения достигают 5000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об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/мин.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данного типа реверсивные, и в обязательном порядке требуют подключения дренажной линии.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На рис. 11 показана конструктивная схема аксиально-поршневого мотора с наклонным диском. Из линии высокого давления рабочая жидкость поступает в рабочие камеры через серповидное окно распределителя. Под действием давления поршни выходят и цилиндров и создают крутящий момент. Из цилиндров, соединенных с серповидным окном на противоположной половине распределителя, поршни вытесняют рабочую жидкость в линию слива.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Конструктивно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данного типа могут иметь постоянный и регулируемый рабочий объем.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4A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8184A1"/>
          <w:sz w:val="20"/>
          <w:szCs w:val="20"/>
          <w:lang w:eastAsia="ru-RU"/>
        </w:rPr>
        <w:drawing>
          <wp:inline distT="0" distB="0" distL="0" distR="0">
            <wp:extent cx="2857500" cy="1352550"/>
            <wp:effectExtent l="19050" t="0" r="0" b="0"/>
            <wp:docPr id="16" name="Рисунок 16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Крутящий момент аксиально-поршневого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определяется из зависимости:</w:t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8184A1"/>
          <w:sz w:val="20"/>
          <w:szCs w:val="20"/>
          <w:lang w:eastAsia="ru-RU"/>
        </w:rPr>
        <w:drawing>
          <wp:inline distT="0" distB="0" distL="0" distR="0">
            <wp:extent cx="1143000" cy="647700"/>
            <wp:effectExtent l="19050" t="0" r="0" b="0"/>
            <wp:docPr id="17" name="Рисунок 17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или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8184A1"/>
          <w:sz w:val="20"/>
          <w:szCs w:val="20"/>
          <w:lang w:eastAsia="ru-RU"/>
        </w:rPr>
        <w:drawing>
          <wp:inline distT="0" distB="0" distL="0" distR="0">
            <wp:extent cx="2533650" cy="676275"/>
            <wp:effectExtent l="19050" t="0" r="0" b="0"/>
            <wp:docPr id="18" name="Рисунок 18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73B">
        <w:rPr>
          <w:rFonts w:ascii="Arial" w:eastAsia="Times New Roman" w:hAnsi="Arial" w:cs="Arial"/>
          <w:color w:val="8184A1"/>
          <w:sz w:val="20"/>
          <w:szCs w:val="20"/>
          <w:lang w:eastAsia="ru-RU"/>
        </w:rPr>
        <w:br/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де: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∆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перепад давлений на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гидромоторе</w:t>
      </w:r>
      <w:proofErr w:type="spellEnd"/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z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число поршней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d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– диаметр поршня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Dц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–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ди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аметр расположения цилиндров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γ – угол наклона диска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q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рабочий объем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Достоинства и недостатки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аксиально-поршневых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гидромоторов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 наклонным диском: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t>Достоинства</w:t>
      </w:r>
    </w:p>
    <w:p w:rsidR="00D1073B" w:rsidRPr="00D1073B" w:rsidRDefault="00D1073B" w:rsidP="00D107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Работа при высоких давлениях</w:t>
      </w:r>
    </w:p>
    <w:p w:rsidR="00D1073B" w:rsidRPr="00D1073B" w:rsidRDefault="00D1073B" w:rsidP="00D107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Принципиальная возможность регулировки рабочего объема</w:t>
      </w:r>
    </w:p>
    <w:p w:rsidR="00D1073B" w:rsidRPr="00D1073B" w:rsidRDefault="00D1073B" w:rsidP="00D107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Высокие частоты вращения</w:t>
      </w:r>
    </w:p>
    <w:p w:rsidR="00D1073B" w:rsidRPr="00D1073B" w:rsidRDefault="00D1073B" w:rsidP="00D107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Высокий КПД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t>Недостатки</w:t>
      </w:r>
    </w:p>
    <w:p w:rsidR="00D1073B" w:rsidRPr="00D1073B" w:rsidRDefault="00D1073B" w:rsidP="00D107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Сложность конструкции</w:t>
      </w:r>
    </w:p>
    <w:p w:rsidR="00D1073B" w:rsidRPr="00D1073B" w:rsidRDefault="00D1073B" w:rsidP="00D107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Высокая стоимость</w:t>
      </w:r>
    </w:p>
    <w:p w:rsidR="00D1073B" w:rsidRPr="00D1073B" w:rsidRDefault="00D1073B" w:rsidP="00D1073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>• Высокие пульсации расхода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7. </w:t>
      </w:r>
      <w:proofErr w:type="spellStart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Многотактные</w:t>
      </w:r>
      <w:proofErr w:type="spellEnd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аксиально-поршневые </w:t>
      </w:r>
      <w:proofErr w:type="spellStart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>Многотактные</w:t>
      </w:r>
      <w:proofErr w:type="spellEnd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 xml:space="preserve"> </w:t>
      </w:r>
      <w:proofErr w:type="gramStart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>аксиально-поршневые</w:t>
      </w:r>
      <w:proofErr w:type="gramEnd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 xml:space="preserve"> с неподвижным валом.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Данные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являются разновидностью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роторно-поршневых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гидромашин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. Рабочие камеры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многотактных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гидромашин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совершают несколько рабочих циклов за один оборот вала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гидромашины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. Количество этих циклов определяется профильным диском.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Многотактные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аксиально-поршневые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 неподвижным валом способны создавать крутящий момент до 4000 Нм при давлениях до 350 бар. Максимальная частота вращения не превышает 300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об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/мин.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Отличительной особенностью моторов данного типа является высокая компактность, поэтому наиболее часто они находят применение в гидропередачах маршевого хода мобильных машин. Моторы при этом выполнены в виде </w:t>
      </w:r>
      <w:proofErr w:type="spellStart"/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мотор-колеса</w:t>
      </w:r>
      <w:proofErr w:type="spellEnd"/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и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устанавлены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в ступице колеса.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Конструктивная схема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многотактного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аксиально-поршневого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 неподвижным валом представлена на рис. 12.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5848350" cy="3390900"/>
            <wp:effectExtent l="19050" t="0" r="0" b="0"/>
            <wp:docPr id="19" name="Рисунок 19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Из линии высокого давления рабочая жидкость через систему распределения, расположенную в неподвижном валу, поступает в рабочую камеру. Под воздействием давления рабочей жидкость плунжера выходят из рабочего цилиндра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и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огибая профиль диска создают крутящий момент.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Как и в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радиально-поршневых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гидромоторах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многократного действия в аксиально-поршневых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гидромоторах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многократного действия может быть реализован режим свободного вращения. Он заключается в подаче в дренажную линию мотора небольшого давления 2…5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bar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(в зависимости от конструкции) и соединении рабочих камер с линией слива. Плунжера 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при этом втягиваются в цилиндры и отходят от рабочего профиля, обеспечивая свободное вращение.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>Многотактные</w:t>
      </w:r>
      <w:proofErr w:type="spellEnd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 xml:space="preserve"> </w:t>
      </w:r>
      <w:proofErr w:type="gramStart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>аксиально-поршневые</w:t>
      </w:r>
      <w:proofErr w:type="gramEnd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 xml:space="preserve"> с неподвижным корпусом.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Рабочие камеры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многотактных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аксиально-поршневых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гидромоторов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 неподвижным корпусом совершают несколько рабочих циклов за один оборот вала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гидромашины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. Количество этих циклов определяется профильным диском.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Многотактные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аксиально-поршневые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 неподвижным корпусом способны создавать крутящий момент до 5000 Нм при давлениях до 350 бар. Максимальная частота вращения достигает 500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об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/мин.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Наиболее часто моторы этого типа применяются в приводах мобильных машин и конвейеров. Так как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многотактные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аксиально-поршневые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гидромоторы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 неподвижным корпусом довольно компактны, они могут применяться для создания высоких крутящих моментов в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механизмах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где установка радиально-поршневого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невозможна из-за больших габаритных размеров.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В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гидромоторах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может быть реализован режим свободного вращения, описанный выше.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Конструктивная схема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многотактного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аксиально-поршневого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 неподвижным корпусом представлена на рис. 13.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lastRenderedPageBreak/>
        <w:drawing>
          <wp:inline distT="0" distB="0" distL="0" distR="0">
            <wp:extent cx="5305425" cy="3752850"/>
            <wp:effectExtent l="19050" t="0" r="9525" b="0"/>
            <wp:docPr id="20" name="Рисунок 20" descr="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Рис. 13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Крутящий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момент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создаваемый аксиально-поршневыми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гидромоторами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 неподвижным валом и неподвижным корпусом определяется как: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1143000" cy="647700"/>
            <wp:effectExtent l="19050" t="0" r="0" b="0"/>
            <wp:docPr id="21" name="Рисунок 21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где: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∆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перепад давлений на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гидромоторе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q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рабочий объем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гидромотора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Достоинства и недостатки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аксиально-поршневых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гидромоторов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многократного действия: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t>Достоинства</w:t>
      </w:r>
    </w:p>
    <w:p w:rsidR="00D1073B" w:rsidRPr="00D1073B" w:rsidRDefault="00D1073B" w:rsidP="00D107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Работа на давлениях до 350 бар</w:t>
      </w:r>
    </w:p>
    <w:p w:rsidR="00D1073B" w:rsidRPr="00D1073B" w:rsidRDefault="00D1073B" w:rsidP="00D107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Высокий развиваемый момент</w:t>
      </w:r>
    </w:p>
    <w:p w:rsidR="00D1073B" w:rsidRPr="00D1073B" w:rsidRDefault="00D1073B" w:rsidP="00D107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Возможность реализации режима свободного вращения</w:t>
      </w:r>
    </w:p>
    <w:p w:rsidR="00D1073B" w:rsidRPr="00D1073B" w:rsidRDefault="00D1073B" w:rsidP="00D107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Высокий КПД</w:t>
      </w:r>
    </w:p>
    <w:p w:rsidR="00D1073B" w:rsidRPr="00D1073B" w:rsidRDefault="00D1073B" w:rsidP="00D107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Компактность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i/>
          <w:iCs/>
          <w:color w:val="303030"/>
          <w:sz w:val="20"/>
          <w:u w:val="single"/>
          <w:lang w:eastAsia="ru-RU"/>
        </w:rPr>
        <w:t>Недостатки</w:t>
      </w:r>
    </w:p>
    <w:p w:rsidR="00D1073B" w:rsidRPr="00D1073B" w:rsidRDefault="00D1073B" w:rsidP="00D107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Малые частоты вращения</w:t>
      </w:r>
    </w:p>
    <w:p w:rsidR="00D1073B" w:rsidRPr="00D1073B" w:rsidRDefault="00D1073B" w:rsidP="00D107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Сложность конструкции</w:t>
      </w:r>
    </w:p>
    <w:p w:rsidR="00D1073B" w:rsidRPr="00D1073B" w:rsidRDefault="00D1073B" w:rsidP="00D107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Высокая стоимость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8. Линейные </w:t>
      </w:r>
      <w:proofErr w:type="spellStart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гидродвигатели</w:t>
      </w:r>
      <w:proofErr w:type="spellEnd"/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(гидроцилиндры).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Линейные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гидродвигатели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(гидроцилиндры) – тип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объёмных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fldChar w:fldCharType="begin"/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instrText xml:space="preserve"> HYPERLINK "http://ru.wikipedia.org/wiki/%D0%93%D0%B8%D0%B4%D1%80%D0%BE%D0%B4%D0%B2%D0%B8%D0%B3%D0%B0%D1%82%D0%B5%D0%BB%D1%8C" \o "Гидродвигатель" </w:instrText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fldChar w:fldCharType="separate"/>
      </w:r>
      <w:r w:rsidRPr="00D1073B">
        <w:rPr>
          <w:rFonts w:ascii="Arial" w:eastAsia="Times New Roman" w:hAnsi="Arial" w:cs="Arial"/>
          <w:color w:val="214060"/>
          <w:sz w:val="20"/>
          <w:u w:val="single"/>
          <w:lang w:eastAsia="ru-RU"/>
        </w:rPr>
        <w:t>гидродвигателей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fldChar w:fldCharType="end"/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создающих только поступательные движения. Сфера применения гидроцилиндров в мобильной технике очень широка. Они применяются как основные двигатели исполнительных механизмов автокранов, экскаваторов, гидравлических манипуляторов, коммунальных машин, сельскохозяйственной техники, широко используются в станочном оборудовании.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Гидроцилиндры могут развивать большие толкающие и тянущие усилия. Значения усилий зависят только от рабочего давления и активных рабочих площадей.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де: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lastRenderedPageBreak/>
        <w:drawing>
          <wp:inline distT="0" distB="0" distL="0" distR="0">
            <wp:extent cx="1104900" cy="333375"/>
            <wp:effectExtent l="19050" t="0" r="0" b="0"/>
            <wp:docPr id="22" name="Рисунок 22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∆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перепад давлений в полостях гидроцилиндра,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S – активная площадь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,</w:t>
      </w:r>
      <w:proofErr w:type="gramEnd"/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По принципу действия гидроцилиндры разделяют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на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:</w:t>
      </w:r>
    </w:p>
    <w:p w:rsidR="00D1073B" w:rsidRPr="00D1073B" w:rsidRDefault="00D1073B" w:rsidP="00D107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цилиндры одностороннего действия</w:t>
      </w:r>
    </w:p>
    <w:p w:rsidR="00D1073B" w:rsidRPr="00D1073B" w:rsidRDefault="00D1073B" w:rsidP="00D107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цилиндры двухстороннего действия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Следует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отметить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что давления в полостях гидроцилиндров показаны условно для одного из усилий тянущего или толкающего.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Гидроцилиндры по конструктивному исполнению подразделяют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на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:</w:t>
      </w:r>
    </w:p>
    <w:p w:rsidR="00D1073B" w:rsidRPr="00D1073B" w:rsidRDefault="00D1073B" w:rsidP="00D107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плунжерные</w:t>
      </w:r>
    </w:p>
    <w:p w:rsidR="00D1073B" w:rsidRPr="00D1073B" w:rsidRDefault="00D1073B" w:rsidP="00D107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поршневые</w:t>
      </w:r>
    </w:p>
    <w:p w:rsidR="00D1073B" w:rsidRPr="00D1073B" w:rsidRDefault="00D1073B" w:rsidP="00D107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• телескопические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Плунжерные гидроцилиндры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Конструктивная схема плунжерного гидроцилиндра изображена на рис. 14.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5124450" cy="2581275"/>
            <wp:effectExtent l="19050" t="0" r="0" b="0"/>
            <wp:docPr id="23" name="Рисунок 23" descr="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При подаче рабочей жидкости в рабочую полость плунжер начинает смещаться под действием высокого давления, создавая усилие F. В исходное состояние цилиндр возвращается под действием внешнего усилия приложенного к торцу штока.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Усилие на гидроцилиндре можно определить из зависимости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где: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1104900" cy="333375"/>
            <wp:effectExtent l="19050" t="0" r="0" b="0"/>
            <wp:docPr id="24" name="Рисунок 24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значение давления в полости гидроцилиндра,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S – активная площадь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,</w:t>
      </w:r>
      <w:proofErr w:type="gramEnd"/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Конструктивно плунжерный цилиндр может иметь пружинный возврат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см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 рис. 15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lastRenderedPageBreak/>
        <w:drawing>
          <wp:inline distT="0" distB="0" distL="0" distR="0">
            <wp:extent cx="4924425" cy="2476500"/>
            <wp:effectExtent l="19050" t="0" r="9525" b="0"/>
            <wp:docPr id="25" name="Рисунок 25" descr="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3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Поршневые гидроцилиндры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это самый распространённый тип гидроцилиндров. В отличи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и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от плунжерных, поршневые гидроцилиндры могут создавать как толкающее так и тянущее усилие.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Конструктивная схема поршневого гидроцилиндра двустороннего действия изображена на рис. 16. (Давления в полостях гидроцилиндра показано для усилия F1)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5610225" cy="2686050"/>
            <wp:effectExtent l="19050" t="0" r="9525" b="0"/>
            <wp:docPr id="26" name="Рисунок 26" descr="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Толкающее усилие определяется как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1504950" cy="647700"/>
            <wp:effectExtent l="19050" t="0" r="0" b="0"/>
            <wp:docPr id="27" name="Рисунок 27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Где: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значение давления в поршневой полости гидроцилиндра,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704850" cy="419100"/>
            <wp:effectExtent l="19050" t="0" r="0" b="0"/>
            <wp:docPr id="28" name="Рисунок 28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– активная площадь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,</w:t>
      </w:r>
      <w:proofErr w:type="gramEnd"/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Тянущее усилие определяется как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2352675" cy="657225"/>
            <wp:effectExtent l="19050" t="0" r="9525" b="0"/>
            <wp:docPr id="29" name="Рисунок 29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Где: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значение давления в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штоковой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полости гидроцилиндра,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1190625" cy="428625"/>
            <wp:effectExtent l="19050" t="0" r="9525" b="0"/>
            <wp:docPr id="30" name="Рисунок 30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 xml:space="preserve">Из-за разницы площадей  S1 и S2 скорости и усилия при движения штока в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прямом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и обратном направлениях неравны. Если выбрать диаметры DЦ и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dШТ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 таким образом что активные площади будут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соотносится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как S1=2∙S2, то при подключении гидроцилиндра по схеме рис. 17 скорости движения будут в прямом и обратном направлениях будут одинаковы. Такие гидроцилиндры называют </w:t>
      </w:r>
      <w:r w:rsidRPr="00D1073B">
        <w:rPr>
          <w:rFonts w:ascii="Arial" w:eastAsia="Times New Roman" w:hAnsi="Arial" w:cs="Arial"/>
          <w:i/>
          <w:iCs/>
          <w:color w:val="303030"/>
          <w:sz w:val="20"/>
          <w:lang w:eastAsia="ru-RU"/>
        </w:rPr>
        <w:t>дифференциальными</w:t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.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Усилия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создаваемые дифференциальным цилиндром на прямом и обратном ходе будут равны: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2800350" cy="609600"/>
            <wp:effectExtent l="19050" t="0" r="0" b="0"/>
            <wp:docPr id="31" name="Рисунок 31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Где: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значение давления в полостях гидроцилиндра,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D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Ц – диаметр цилиндра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d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ШТ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– диаметр штока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1762125" cy="3305175"/>
            <wp:effectExtent l="19050" t="0" r="9525" b="0"/>
            <wp:docPr id="32" name="Рисунок 32" descr="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2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Поршневые гидроцилиндры могут использоваться как плунжерные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см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. рис. 18. </w:t>
      </w: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Штоковая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полость гидроцилиндра сообщается с атмосферой через сапун, который предотвращает попадание частиц пыли и грязи на рабочую поверхность гидроцилиндра. Толкающее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усилие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создаваемое гидроцилиндром определяется также как и для поршневого гидроцилиндра.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4343400" cy="2600325"/>
            <wp:effectExtent l="19050" t="0" r="0" b="0"/>
            <wp:docPr id="33" name="Рисунок 33" descr="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4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Распространение в технике получили цилиндры с проходным штоком 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см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 рис 19. Их главным преимуществом является равенство скоростей и усилий при прямом и обратном ходе штока.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Тянущее и толкающее усилие определяется как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lastRenderedPageBreak/>
        <w:drawing>
          <wp:inline distT="0" distB="0" distL="0" distR="0">
            <wp:extent cx="2800350" cy="609600"/>
            <wp:effectExtent l="19050" t="0" r="0" b="0"/>
            <wp:docPr id="34" name="Рисунок 34" descr="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Где: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значение давление в полости гидроцилиндра,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1476375" cy="438150"/>
            <wp:effectExtent l="19050" t="0" r="9525" b="0"/>
            <wp:docPr id="35" name="Рисунок 35" descr="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4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– активные площади</w:t>
      </w: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,</w:t>
      </w:r>
      <w:proofErr w:type="gramEnd"/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5591175" cy="2514600"/>
            <wp:effectExtent l="19050" t="0" r="9525" b="0"/>
            <wp:docPr id="36" name="Рисунок 36" descr="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44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Для обеспечения различных соотношений скоростей и усилий при прямом и обратном ходе штоков гидроцилиндров применяют гидроцилиндры с проходными штоками разного диаметра. Данный тип относится к цилиндрам специального исполнения. Такой гидроцилиндр схематично изображен на рис. 20.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gram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Усилия</w:t>
      </w:r>
      <w:proofErr w:type="gram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создаваемые гидроцилиндром специального назначения рассчитываются как: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Где:</w:t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2552700" cy="1438275"/>
            <wp:effectExtent l="19050" t="0" r="0" b="0"/>
            <wp:docPr id="37" name="Рисунок 37" descr="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4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3B" w:rsidRPr="00D1073B" w:rsidRDefault="00D1073B" w:rsidP="00D10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p</w:t>
      </w:r>
      <w:proofErr w:type="spellEnd"/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– значение давление в полости гидроцилиндра,</w:t>
      </w:r>
    </w:p>
    <w:p w:rsidR="00D1073B" w:rsidRPr="00D1073B" w:rsidRDefault="00D1073B" w:rsidP="00D1073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1276350" cy="428625"/>
            <wp:effectExtent l="19050" t="0" r="0" b="0"/>
            <wp:docPr id="38" name="Рисунок 38" descr="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 </w:t>
      </w:r>
      <w:r>
        <w:rPr>
          <w:rFonts w:ascii="Arial" w:eastAsia="Times New Roman" w:hAnsi="Arial" w:cs="Arial"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1276350" cy="428625"/>
            <wp:effectExtent l="19050" t="0" r="0" b="0"/>
            <wp:docPr id="39" name="Рисунок 39" descr="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48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73B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 – активные площади </w:t>
      </w:r>
    </w:p>
    <w:p w:rsidR="005426D3" w:rsidRDefault="00D1073B">
      <w:r>
        <w:t>Вопросы:</w:t>
      </w:r>
    </w:p>
    <w:p w:rsidR="00D1073B" w:rsidRDefault="00D1073B">
      <w:r>
        <w:t xml:space="preserve">1.Назначение </w:t>
      </w:r>
      <w:proofErr w:type="spellStart"/>
      <w:r>
        <w:t>гидродвигателей</w:t>
      </w:r>
      <w:proofErr w:type="spellEnd"/>
      <w:r>
        <w:t>.</w:t>
      </w:r>
    </w:p>
    <w:p w:rsidR="00D1073B" w:rsidRDefault="00D1073B">
      <w:r>
        <w:t xml:space="preserve">2.Какие преимущества и недостатки присуще </w:t>
      </w:r>
      <w:proofErr w:type="spellStart"/>
      <w:r>
        <w:t>гидромоторам</w:t>
      </w:r>
      <w:proofErr w:type="spellEnd"/>
    </w:p>
    <w:p w:rsidR="00D07BDC" w:rsidRDefault="00D07BDC">
      <w:pPr>
        <w:rPr>
          <w:rFonts w:ascii="Arial" w:eastAsia="Times New Roman" w:hAnsi="Arial" w:cs="Arial"/>
          <w:b/>
          <w:bCs/>
          <w:color w:val="303030"/>
          <w:sz w:val="20"/>
          <w:lang w:eastAsia="ru-RU"/>
        </w:rPr>
      </w:pPr>
      <w:r>
        <w:t>3.П</w:t>
      </w:r>
      <w:r w:rsidR="00D1073B">
        <w:t xml:space="preserve">ринципиальные отличия  </w:t>
      </w:r>
      <w:proofErr w:type="spellStart"/>
      <w:r w:rsid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м</w:t>
      </w:r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ноготактных</w:t>
      </w:r>
      <w:proofErr w:type="spellEnd"/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аксиально-поршневых</w:t>
      </w:r>
      <w:proofErr w:type="gramEnd"/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гидромоторов</w:t>
      </w:r>
      <w:proofErr w:type="spellEnd"/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от</w:t>
      </w:r>
      <w:r w:rsidRPr="00D07BDC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линейных</w:t>
      </w:r>
      <w:r w:rsidRPr="00D1073B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и</w:t>
      </w:r>
      <w:r w:rsidRPr="00D07BDC"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аксиально-поршневых </w:t>
      </w:r>
      <w:proofErr w:type="spellStart"/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гидромоторов</w:t>
      </w:r>
      <w:proofErr w:type="spellEnd"/>
    </w:p>
    <w:p w:rsidR="00D07BDC" w:rsidRDefault="00D07BDC">
      <w:pPr>
        <w:rPr>
          <w:rFonts w:ascii="Arial" w:eastAsia="Times New Roman" w:hAnsi="Arial" w:cs="Arial"/>
          <w:b/>
          <w:bCs/>
          <w:color w:val="30303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4.Какую энергию преобразует </w:t>
      </w:r>
      <w:proofErr w:type="spellStart"/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гидромотор</w:t>
      </w:r>
      <w:proofErr w:type="spellEnd"/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 xml:space="preserve"> механическую?</w:t>
      </w:r>
    </w:p>
    <w:p w:rsidR="00D1073B" w:rsidRDefault="00D07BDC">
      <w:r>
        <w:rPr>
          <w:rFonts w:ascii="Arial" w:eastAsia="Times New Roman" w:hAnsi="Arial" w:cs="Arial"/>
          <w:b/>
          <w:bCs/>
          <w:color w:val="303030"/>
          <w:sz w:val="20"/>
          <w:lang w:eastAsia="ru-RU"/>
        </w:rPr>
        <w:t>5.Какоедвижение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сообщают</w:t>
      </w:r>
      <w:r w:rsidRPr="00D07BDC">
        <w:t xml:space="preserve"> </w:t>
      </w:r>
      <w:hyperlink r:id="rId39" w:tooltip="Гидромотор" w:history="1">
        <w:proofErr w:type="spellStart"/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идромоторы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выходному звену?</w:t>
      </w:r>
    </w:p>
    <w:sectPr w:rsidR="00D1073B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EAF"/>
    <w:multiLevelType w:val="multilevel"/>
    <w:tmpl w:val="160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D0A4D"/>
    <w:multiLevelType w:val="multilevel"/>
    <w:tmpl w:val="97E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C1A12"/>
    <w:multiLevelType w:val="multilevel"/>
    <w:tmpl w:val="923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63D02"/>
    <w:multiLevelType w:val="multilevel"/>
    <w:tmpl w:val="5BD6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5172"/>
    <w:multiLevelType w:val="multilevel"/>
    <w:tmpl w:val="A014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D432C"/>
    <w:multiLevelType w:val="multilevel"/>
    <w:tmpl w:val="73E8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C6FFB"/>
    <w:multiLevelType w:val="multilevel"/>
    <w:tmpl w:val="875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42CE0"/>
    <w:multiLevelType w:val="multilevel"/>
    <w:tmpl w:val="B642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32AE3"/>
    <w:multiLevelType w:val="multilevel"/>
    <w:tmpl w:val="0C8E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277C6"/>
    <w:multiLevelType w:val="multilevel"/>
    <w:tmpl w:val="7F2A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938A7"/>
    <w:multiLevelType w:val="multilevel"/>
    <w:tmpl w:val="211A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E3721"/>
    <w:multiLevelType w:val="multilevel"/>
    <w:tmpl w:val="50E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B76C3"/>
    <w:multiLevelType w:val="multilevel"/>
    <w:tmpl w:val="B6B4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F6124"/>
    <w:multiLevelType w:val="multilevel"/>
    <w:tmpl w:val="D540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F154F"/>
    <w:multiLevelType w:val="multilevel"/>
    <w:tmpl w:val="5AE8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E0452F"/>
    <w:multiLevelType w:val="multilevel"/>
    <w:tmpl w:val="AFF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E1D3B"/>
    <w:multiLevelType w:val="multilevel"/>
    <w:tmpl w:val="1B7C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5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9"/>
  </w:num>
  <w:num w:numId="15">
    <w:abstractNumId w:val="8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73B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D00E42"/>
    <w:rsid w:val="00D07BDC"/>
    <w:rsid w:val="00D1073B"/>
    <w:rsid w:val="00D115CE"/>
    <w:rsid w:val="00D477C2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D10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0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7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073B"/>
    <w:rPr>
      <w:i/>
      <w:iCs/>
    </w:rPr>
  </w:style>
  <w:style w:type="character" w:styleId="a5">
    <w:name w:val="Strong"/>
    <w:basedOn w:val="a0"/>
    <w:uiPriority w:val="22"/>
    <w:qFormat/>
    <w:rsid w:val="00D1073B"/>
    <w:rPr>
      <w:b/>
      <w:bCs/>
    </w:rPr>
  </w:style>
  <w:style w:type="character" w:styleId="a6">
    <w:name w:val="Hyperlink"/>
    <w:basedOn w:val="a0"/>
    <w:uiPriority w:val="99"/>
    <w:semiHidden/>
    <w:unhideWhenUsed/>
    <w:rsid w:val="00D107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hyperlink" Target="https://ru.wikipedia.org/wiki/%D0%93%D0%B8%D0%B4%D1%80%D0%BE%D0%BC%D0%BE%D1%82%D0%BE%D1%8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2020-05-29T02:15:00Z</dcterms:created>
  <dcterms:modified xsi:type="dcterms:W3CDTF">2020-05-29T02:35:00Z</dcterms:modified>
</cp:coreProperties>
</file>