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3B" w:rsidRPr="001F4910" w:rsidRDefault="00D1073B" w:rsidP="00D1073B">
      <w:pPr>
        <w:spacing w:after="75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>Гр. МД-18  29</w:t>
      </w:r>
      <w:r w:rsidRPr="001F491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>.05.20 Основы технической механики и гидравлики Захаров Г</w:t>
      </w:r>
      <w:proofErr w:type="gramStart"/>
      <w:r w:rsidRPr="001F491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>,П</w:t>
      </w:r>
      <w:proofErr w:type="gramEnd"/>
      <w:r w:rsidRPr="001F491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>.</w:t>
      </w:r>
    </w:p>
    <w:p w:rsidR="00D1073B" w:rsidRPr="00D1073B" w:rsidRDefault="00D1073B" w:rsidP="00D1073B">
      <w:pPr>
        <w:spacing w:after="75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  <w:r w:rsidRPr="001F491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 xml:space="preserve">  Лекция</w:t>
      </w:r>
      <w:proofErr w:type="gramStart"/>
      <w:r w:rsidRPr="001F491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 xml:space="preserve"> :</w:t>
      </w:r>
      <w:proofErr w:type="gramEnd"/>
      <w:r w:rsidRPr="001F4910">
        <w:rPr>
          <w:rFonts w:ascii="Times New Roman" w:eastAsia="Times New Roman" w:hAnsi="Times New Roman" w:cs="Times New Roman"/>
          <w:bCs/>
          <w:color w:val="474747"/>
          <w:kern w:val="36"/>
          <w:sz w:val="24"/>
          <w:szCs w:val="24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b/>
          <w:bCs/>
          <w:color w:val="575B71"/>
          <w:kern w:val="36"/>
          <w:sz w:val="36"/>
          <w:szCs w:val="36"/>
          <w:lang w:eastAsia="ru-RU"/>
        </w:rPr>
        <w:t>Гидродвигатели</w:t>
      </w:r>
      <w:proofErr w:type="spellEnd"/>
      <w:r w:rsidRPr="00D1073B">
        <w:rPr>
          <w:rFonts w:ascii="Arial" w:eastAsia="Times New Roman" w:hAnsi="Arial" w:cs="Arial"/>
          <w:b/>
          <w:bCs/>
          <w:color w:val="575B71"/>
          <w:kern w:val="36"/>
          <w:sz w:val="36"/>
          <w:szCs w:val="36"/>
          <w:lang w:eastAsia="ru-RU"/>
        </w:rPr>
        <w:t>. Типы. Характеристики преимущества и недостатки различных конструкций.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184A1"/>
          <w:sz w:val="20"/>
          <w:szCs w:val="20"/>
          <w:lang w:eastAsia="ru-RU"/>
        </w:rPr>
      </w:pPr>
    </w:p>
    <w:p w:rsidR="00D1073B" w:rsidRPr="00D1073B" w:rsidRDefault="00D1073B" w:rsidP="00D107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75B71"/>
          <w:sz w:val="27"/>
          <w:szCs w:val="27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575B71"/>
          <w:sz w:val="27"/>
          <w:szCs w:val="27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b/>
          <w:bCs/>
          <w:color w:val="575B71"/>
          <w:sz w:val="27"/>
          <w:szCs w:val="27"/>
          <w:lang w:eastAsia="ru-RU"/>
        </w:rPr>
        <w:t>Гидродвигатели</w:t>
      </w:r>
      <w:proofErr w:type="spellEnd"/>
      <w:r w:rsidRPr="00D1073B">
        <w:rPr>
          <w:rFonts w:ascii="Arial" w:eastAsia="Times New Roman" w:hAnsi="Arial" w:cs="Arial"/>
          <w:b/>
          <w:bCs/>
          <w:color w:val="575B71"/>
          <w:sz w:val="27"/>
          <w:szCs w:val="27"/>
          <w:lang w:eastAsia="ru-RU"/>
        </w:rPr>
        <w:t>. Типы. Характеристики преимущества и недостатки различных конструкций.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184A1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Гидравлические двигатели предназначены для преобразования гидравлической энергии (подача, давление) в механическую (крутящий момент, частоту вращения). Существует большое разнообразие типов и конструкций гидравлических двигателей, причем большинство типов гидравлических двигателей имеют конструкцию аналогичную с гидронасосами. Как и рассмотренные в статье 2 насосы,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гидродвигатели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(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) применяющиеся в гидростатических приводах, относятся к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гидромашинам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объемного типа. </w:t>
      </w:r>
      <w:proofErr w:type="gram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Под объемным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гидромотором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понимают в общем случае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гидродвигатель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, в котором энергия потока жидкости преобразуется в механическую энергию в процессе перемещения под действием сил давления рабочего элемента (поршня, пластины и др.) при заполнении жидкостью рабочей камеры.</w:t>
      </w:r>
      <w:proofErr w:type="gram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Основными параметрами гидронасосов являются: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• Рабочий объем (удельная подача) [см3/об] – это объем </w:t>
      </w:r>
      <w:proofErr w:type="gram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жидкости</w:t>
      </w:r>
      <w:proofErr w:type="gram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который необходимо пропустить через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для поворота его вала на 360 градусов или один оборот;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• Рабочее давление [МПа,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bar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];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>• Крутящий момент [Н∙м];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>• Частота вращения [об/мин];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Конструктивно различают следующие типы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гидромоторов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: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• Шестеренные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;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•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Героторные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;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• Пластинчатые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;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>• Радиально поршневые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• Аксиально-поршневые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с наклонным блоком;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• Аксиально-поршневые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с наклонным диском;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•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Многотактные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аксиально-поршневые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;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• Линейные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гидродвигатели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(Гидроцилиндры);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• Поворотные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гидродвигатели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;</w:t>
      </w:r>
    </w:p>
    <w:p w:rsidR="00D1073B" w:rsidRPr="00D1073B" w:rsidRDefault="00D1073B" w:rsidP="00D107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75B71"/>
          <w:sz w:val="27"/>
          <w:szCs w:val="27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575B71"/>
          <w:sz w:val="27"/>
          <w:szCs w:val="27"/>
          <w:lang w:eastAsia="ru-RU"/>
        </w:rPr>
        <w:t xml:space="preserve">1. Шестеренные </w:t>
      </w:r>
      <w:proofErr w:type="spellStart"/>
      <w:r w:rsidRPr="00D1073B">
        <w:rPr>
          <w:rFonts w:ascii="Arial" w:eastAsia="Times New Roman" w:hAnsi="Arial" w:cs="Arial"/>
          <w:b/>
          <w:bCs/>
          <w:color w:val="575B71"/>
          <w:sz w:val="27"/>
          <w:szCs w:val="27"/>
          <w:lang w:eastAsia="ru-RU"/>
        </w:rPr>
        <w:t>гидромоторы</w:t>
      </w:r>
      <w:proofErr w:type="spellEnd"/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184A1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Шестеренные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конструктивно схожи с шестеренными насосами (</w:t>
      </w:r>
      <w:proofErr w:type="gram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см</w:t>
      </w:r>
      <w:proofErr w:type="gram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. статья 2), отличие состоит в наличии линии отвода рабочей жидкости из зоны подшипников. Это необходимо для обеспечения реверсивности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. При подаче в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, рабочая жидкость воздействует на шестерни, создавая при этом крутящий момент на валу.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proofErr w:type="gram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Шестеренные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часто применяются в гидроприводах навесного оборудования мобильной техники, в качестве привода вспомогательных механизмов различных машин, в станочных гидроприводах.</w:t>
      </w:r>
      <w:proofErr w:type="gram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Столь широкое распространение они получили благодаря простоте конструкции и сравнительно низкой стоимости.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Шестеренные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применяются на частотах вращения до 5000об/мин и давлениях до 200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bar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(в специальном исполнении до 10000 </w:t>
      </w:r>
      <w:proofErr w:type="gram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об</w:t>
      </w:r>
      <w:proofErr w:type="gram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/мин и до 300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bar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). Коэффициент полезного действия (КПД), как правило, не превышает 0,9.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Конструкция шестеренного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показана на рис. 1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Конструктивный вид шестеренного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и насоса </w:t>
      </w:r>
      <w:proofErr w:type="gram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аналогичны</w:t>
      </w:r>
      <w:proofErr w:type="gram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, ознакомиться с ним можно в статье 2.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 xml:space="preserve">Крутящий </w:t>
      </w:r>
      <w:proofErr w:type="gram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момент</w:t>
      </w:r>
      <w:proofErr w:type="gram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создаваемый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гидромотором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определяется как: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8184A1"/>
          <w:sz w:val="20"/>
          <w:szCs w:val="20"/>
          <w:lang w:eastAsia="ru-RU"/>
        </w:rPr>
        <w:drawing>
          <wp:inline distT="0" distB="0" distL="0" distR="0">
            <wp:extent cx="2857500" cy="409575"/>
            <wp:effectExtent l="19050" t="0" r="0" b="0"/>
            <wp:docPr id="1" name="Рисунок 1" descr="Крутящий момент создаваемый гидромотором определяется как:123где:∆p – перепад давлений на гидромоторе,b – ширина шестерен,m – модуль зацепления,z – количество зубьев шестер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утящий момент создаваемый гидромотором определяется как:123где:∆p – перепад давлений на гидромоторе,b – ширина шестерен,m – модуль зацепления,z – количество зубьев шестер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>где: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  <w:t>∆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– перепад давлений на </w:t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гидромоторе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,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b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– ширина шестерен,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m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– модуль зацепления,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proofErr w:type="spellStart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>z</w:t>
      </w:r>
      <w:proofErr w:type="spellEnd"/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t xml:space="preserve"> – количество зубьев шестерни</w:t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8184A1"/>
          <w:sz w:val="20"/>
          <w:szCs w:val="20"/>
          <w:lang w:eastAsia="ru-RU"/>
        </w:rPr>
        <w:lastRenderedPageBreak/>
        <w:drawing>
          <wp:inline distT="0" distB="0" distL="0" distR="0">
            <wp:extent cx="2171700" cy="2857500"/>
            <wp:effectExtent l="19050" t="0" r="0" b="0"/>
            <wp:docPr id="2" name="Рисунок 2" descr="Конструкция шестеренного гидромотора показана на рис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трукция шестеренного гидромотора показана на рис.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Достоинства и недостатки шестеренных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гидромоторов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Достоинства</w:t>
      </w:r>
    </w:p>
    <w:p w:rsidR="00D1073B" w:rsidRPr="00D1073B" w:rsidRDefault="00D1073B" w:rsidP="00D107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Простота конструкции.</w:t>
      </w:r>
    </w:p>
    <w:p w:rsidR="00D1073B" w:rsidRPr="00D1073B" w:rsidRDefault="00D1073B" w:rsidP="00D107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• Частоты вращения до 10000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об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/мин</w:t>
      </w:r>
    </w:p>
    <w:p w:rsidR="00D1073B" w:rsidRPr="00D1073B" w:rsidRDefault="00D1073B" w:rsidP="00D107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Низкая стоимость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Недостатки</w:t>
      </w:r>
    </w:p>
    <w:p w:rsidR="00D1073B" w:rsidRPr="00D1073B" w:rsidRDefault="00D1073B" w:rsidP="00D107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Низкий КПД</w:t>
      </w:r>
    </w:p>
    <w:p w:rsidR="00D1073B" w:rsidRPr="00D1073B" w:rsidRDefault="00D1073B" w:rsidP="00D1073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>2. </w:t>
      </w:r>
      <w:proofErr w:type="spellStart"/>
      <w:r w:rsidRPr="00D1073B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>Героторные</w:t>
      </w:r>
      <w:proofErr w:type="spellEnd"/>
      <w:r w:rsidRPr="00D1073B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>гидромоторы</w:t>
      </w:r>
      <w:proofErr w:type="spellEnd"/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Одной из разновидностей шестеренных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гидромашин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являются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героторные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. Благодаря своей особенности, получения высоких крутящих моментов при небольших габаритных размерах, эти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довольно часто применяются в приводах тихоходных и вместе с тем сильно нагруженных механизмов. Рабочая жидкость подается в рабочие полости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через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специальный распределитель. В рабочих полостях создается крутящий момент, приводящий во вращение зубчатый ротор</w:t>
      </w:r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>, </w:t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который начинает совершать планетарное движение, обкатываясь по роликам.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Героторные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</w:t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softHyphen/>
        <w:t>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отличаются высокой энергоемкостью, возможностью работы при давлениях до 25 МПа. Рабочий объем таких машин достигает 800 см3, а развиваемый момент - до 2000 Н∙м.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Существует две конструктивных разновидности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героторных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гидромоторов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: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Героторные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и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героллерные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Крутящий момент, создаваемый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гидромотором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определяется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по специальным диаграммам, имеющимся в документации на гидроагрегат.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Устройство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героторного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схематично представлено на рис.2.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Внешний вид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героторного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представлен на рис. 3.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Устройство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героллерного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схематично представлено на рис.4.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Внешний вид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героллерного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представлен на рис. 5.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857500" cy="1876425"/>
            <wp:effectExtent l="19050" t="0" r="0" b="0"/>
            <wp:docPr id="3" name="Рисунок 3" descr="Устройство героторного гидромотора схематично представлено на рис.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тройство героторного гидромотора схематично представлено на рис.2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lastRenderedPageBreak/>
        <w:drawing>
          <wp:inline distT="0" distB="0" distL="0" distR="0">
            <wp:extent cx="2857500" cy="2371725"/>
            <wp:effectExtent l="19050" t="0" r="0" b="0"/>
            <wp:docPr id="4" name="Рисунок 4" descr="Внешний вид героторного гидромотора представлен на рис.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нешний вид героторного гидромотора представлен на рис. 3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857500" cy="1876425"/>
            <wp:effectExtent l="19050" t="0" r="0" b="0"/>
            <wp:docPr id="5" name="Рисунок 5" descr="Устройство героллерного гидромотора схематично представлено на рис.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стройство героллерного гидромотора схематично представлено на рис.4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857500" cy="1695450"/>
            <wp:effectExtent l="19050" t="0" r="0" b="0"/>
            <wp:docPr id="6" name="Рисунок 6" descr="Внешний вид героллерного гидромотора представлен на рис.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нешний вид героллерного гидромотора представлен на рис.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Достоинства и недостатки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героторных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гидромоторов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Достоинства</w:t>
      </w:r>
    </w:p>
    <w:p w:rsidR="00D1073B" w:rsidRPr="00D1073B" w:rsidRDefault="00D1073B" w:rsidP="00D107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Простота конструкции.</w:t>
      </w:r>
    </w:p>
    <w:p w:rsidR="00D1073B" w:rsidRPr="00D1073B" w:rsidRDefault="00D1073B" w:rsidP="00D107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Большие крутящие моменты</w:t>
      </w:r>
    </w:p>
    <w:p w:rsidR="00D1073B" w:rsidRPr="00D1073B" w:rsidRDefault="00D1073B" w:rsidP="00D107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Малые габариты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Недостатки</w:t>
      </w:r>
    </w:p>
    <w:p w:rsidR="00D1073B" w:rsidRPr="00D1073B" w:rsidRDefault="00D1073B" w:rsidP="00D107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Малые частоты вращения</w:t>
      </w:r>
    </w:p>
    <w:p w:rsidR="00D1073B" w:rsidRPr="00D1073B" w:rsidRDefault="00D1073B" w:rsidP="00D107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Невысокие давления до 21МПа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3. Пластинчатые </w:t>
      </w:r>
      <w:proofErr w:type="spellStart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Пластинчатые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по конструкции аналогичны насосам, при этом в отличие от насосов они всегда снабжены механизмом прижима рабочих пластин.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данного типа, как и насосы, могут быть однократного и двукратного действия. Моторы однократного действия – как правило, реверсивные и могут быть регулируемыми, а моторы двукратного действия всегда нерегулируемые и преимущественно нереверсивные. Ввиду ряда конструктивных особенностей моторы данной конструкции широкого распространения не получили.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данного типа работают на давлениях до 20МПа и частотах вращения до 1500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об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/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мин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. КПД может достигать 0,8.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lastRenderedPageBreak/>
        <w:t xml:space="preserve">Крутящий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момент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создаваемый пластинчатым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гидромотором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определяется как: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1143000" cy="647700"/>
            <wp:effectExtent l="19050" t="0" r="0" b="0"/>
            <wp:docPr id="7" name="Рисунок 7" descr="где:∆p – перепад давлений на гидромоторе,q – рабочий объем гидромотора,Конструкция пластинчатого гидромотора однократного действия схематично показана на рис. 6, конструкция гидромотора двухкратного действия - на рис. 7.Конструктивный вид пластинчатого гидромотора и насоса аналогичны, ознакомиться с ним можно в статье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де:∆p – перепад давлений на гидромоторе,q – рабочий объем гидромотора,Конструкция пластинчатого гидромотора однократного действия схематично показана на рис. 6, конструкция гидромотора двухкратного действия - на рис. 7.Конструктивный вид пластинчатого гидромотора и насоса аналогичны, ознакомиться с ним можно в статье 2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где: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∆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перепад давлений на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гидромоторе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q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рабочий объем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Конструкция пластинчатого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однократного действия схематично показана на рис. 6, конструкция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двухкратного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действия - на рис. 7.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Конструктивный вид пластинчатого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и насоса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аналогичны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, ознакомиться с ним можно в статье 2.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857500" cy="1314450"/>
            <wp:effectExtent l="19050" t="0" r="0" b="0"/>
            <wp:docPr id="8" name="Рисунок 8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857500" cy="1676400"/>
            <wp:effectExtent l="19050" t="0" r="0" b="0"/>
            <wp:docPr id="9" name="Рисунок 9" descr="где: ∆p – перепад давлений на гидромоторе, q – рабочий объем гидромотора, Конструкция пластинчатого гидромотора однократного действия схематично показана на рис. 6, конструкция гидромотора двухкратного действия - на рис. 7. Конструктивный вид пластинчатого гидромотора и насоса аналогичны, ознакомиться с ним можно в статье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де: ∆p – перепад давлений на гидромоторе, q – рабочий объем гидромотора, Конструкция пластинчатого гидромотора однократного действия схематично показана на рис. 6, конструкция гидромотора двухкратного действия - на рис. 7. Конструктивный вид пластинчатого гидромотора и насоса аналогичны, ознакомиться с ним можно в статье 2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Достоинства и недостатки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пластинчатых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гидромоторов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Достоинства</w:t>
      </w:r>
    </w:p>
    <w:p w:rsidR="00D1073B" w:rsidRPr="00D1073B" w:rsidRDefault="00D1073B" w:rsidP="00D107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Низкий уровень шума</w:t>
      </w:r>
    </w:p>
    <w:p w:rsidR="00D1073B" w:rsidRPr="00D1073B" w:rsidRDefault="00D1073B" w:rsidP="00D107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Низкая по сравнению поршневыми моторами стоимость.</w:t>
      </w:r>
    </w:p>
    <w:p w:rsidR="00D1073B" w:rsidRPr="00D1073B" w:rsidRDefault="00D1073B" w:rsidP="00D107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• Менее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требователен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к чистоте рабочей жидкости.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Недостатки</w:t>
      </w:r>
    </w:p>
    <w:p w:rsidR="00D1073B" w:rsidRPr="00D1073B" w:rsidRDefault="00D1073B" w:rsidP="00D107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Большие нагрузки на подшипники ротора.</w:t>
      </w:r>
    </w:p>
    <w:p w:rsidR="00D1073B" w:rsidRPr="00D1073B" w:rsidRDefault="00D1073B" w:rsidP="00D107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Сложность уплотнения торцов пластин</w:t>
      </w:r>
    </w:p>
    <w:p w:rsidR="00D1073B" w:rsidRPr="00D1073B" w:rsidRDefault="00D1073B" w:rsidP="00D107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Низкая ремонтопригодность</w:t>
      </w:r>
    </w:p>
    <w:p w:rsidR="00D1073B" w:rsidRPr="00D1073B" w:rsidRDefault="00D1073B" w:rsidP="00D107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Невысокий КПД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4. Радиально-поршневые </w:t>
      </w:r>
      <w:proofErr w:type="spellStart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гидромоторы</w:t>
      </w:r>
      <w:proofErr w:type="spellEnd"/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Радиально поршневые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идентичны по конструкции насосам данной компоновочной схемы. Наиболее часто эти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применяются в механизмах для получения высоких моментов. Радиально-поршневые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можно условно разделить на две группы:</w:t>
      </w:r>
    </w:p>
    <w:p w:rsidR="00D1073B" w:rsidRPr="00D1073B" w:rsidRDefault="00D1073B" w:rsidP="00D107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•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однократного действия</w:t>
      </w:r>
    </w:p>
    <w:p w:rsidR="00D1073B" w:rsidRPr="00D1073B" w:rsidRDefault="00D1073B" w:rsidP="00D107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•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многократного действия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 xml:space="preserve"> однократного действия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Моторы однократного действия применяются, например, как привода шнеков для перекачки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малотекучих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жидкостей и взвесей (бетон, глинистые смеси) или поворотных механизмах, где требуется большие крутящие моменты. Развиваемые моменты достигают 32000 Нм при давлениях до 35МПа, частоты вращения вала до 2000 об/мин. Рабочие объемы моторов достигают 8500 см3/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об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lastRenderedPageBreak/>
        <w:t xml:space="preserve">На рисунке 8 изображен конструктивный вид радиально-поршневого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однократного действия с неподвижным корпусом.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184A1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8184A1"/>
          <w:sz w:val="20"/>
          <w:szCs w:val="20"/>
          <w:lang w:eastAsia="ru-RU"/>
        </w:rPr>
        <w:drawing>
          <wp:inline distT="0" distB="0" distL="0" distR="0">
            <wp:extent cx="2857500" cy="1638300"/>
            <wp:effectExtent l="19050" t="0" r="0" b="0"/>
            <wp:docPr id="10" name="Рисунок 10" descr="конструктивный вид радиально-поршневого гидромотора однократного действия с неподвижным корпус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структивный вид радиально-поршневого гидромотора однократного действия с неподвижным корпусом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Принцип действия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, изображенного на рис. 8 следующий: Рабочие камеры под действием высокого давления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воздействуют на кулачек приводя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во вращение вал мотора. На валу имеется механизм распределения (на схеме не показан), который соединяет рабочие камеры в определенном порядке с линиями высокого давления и слива.  На рис. 8 жидкость от распределителя к рабочим камерам подводится по каналам в корпусе. Наряду с этой существует конструкция мотора с подводом жидкости к рабочим камерам через вал.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Крутящий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момент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создаваемый радиально-поршневым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гидромотором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определяется как: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1143000" cy="647700"/>
            <wp:effectExtent l="19050" t="0" r="0" b="0"/>
            <wp:docPr id="11" name="Рисунок 11" descr="рутящий момент создаваемый радиально-поршневым гидромотором определяется к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утящий момент создаваемый радиально-поршневым гидромотором определяется как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где: 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∆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перепад давлений на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гидромоторе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q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рабочий объем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 xml:space="preserve"> многократного действия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Моторы многократного действия часто применяются в приводах конвейеров, в гидропередачах маршевого хода мобильных машин, а также в других нагруженных механизмах. Развиваемый моторами данного типа момент может достигать 45000 Нм при давлении до 45 МПа, частоты вращения вала до 300 об/мин. Рабочие объемы моторов достигают 8000 см3/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об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На рисунке 9 изображен конструктивный вид радиально-поршневого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многократного действия с неподвижным корпусом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857500" cy="1857375"/>
            <wp:effectExtent l="19050" t="0" r="0" b="0"/>
            <wp:docPr id="12" name="Рисунок 12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Основным отличием от моторов однократного действия состоит в том, что за один оборот вала вытеснитель (плунжер) каждой рабочей камеры совершает несколько рабочих циклов. Количество циклов определяется рабочим профилем корпуса. Соединение рабочих камер с линиями высокого давления и слива происходит с помощью системы распределения (на схеме не показана).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В моторах многократного действия конструктивно может быть реализована система ступенчатого управления рабочим объемом. Она реализуется  подключением или отключением рабочих камер с помощью специального распределителя, при этом отключенные рабочие камеры соединяются со сливом.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Так как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данного типа часто используются в приводах мобильных машин как мотор-колесо, в них может быть реализован режим свободного вращения. Он заключается в подаче в дренажную линию мотора небольшого давления 2…5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bar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(в зависимости от конструкции) и соединении рабочих камер с линией слива. Плунжера  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при этом втягиваются в цилиндры и отходят от рабочего профиля, обеспечивая свободное вращение.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Достоинства и недостатки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радиально-поршневых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гидромоторов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Достоинства</w:t>
      </w:r>
    </w:p>
    <w:p w:rsidR="00D1073B" w:rsidRPr="00D1073B" w:rsidRDefault="00D1073B" w:rsidP="00D107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lastRenderedPageBreak/>
        <w:t>• Высокие создаваемые моменты</w:t>
      </w:r>
    </w:p>
    <w:p w:rsidR="00D1073B" w:rsidRPr="00D1073B" w:rsidRDefault="00D1073B" w:rsidP="00D107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Принципиальная возможность регулировки рабочего объема</w:t>
      </w:r>
    </w:p>
    <w:p w:rsidR="00D1073B" w:rsidRPr="00D1073B" w:rsidRDefault="00D1073B" w:rsidP="00D107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Возможность реализации режима свободного вращения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Недостатки</w:t>
      </w:r>
    </w:p>
    <w:p w:rsidR="00D1073B" w:rsidRPr="00D1073B" w:rsidRDefault="00D1073B" w:rsidP="00D107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Сложность конструкции.</w:t>
      </w:r>
    </w:p>
    <w:p w:rsidR="00D1073B" w:rsidRPr="00D1073B" w:rsidRDefault="00D1073B" w:rsidP="00D107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Высокая пульсация расхода рабочей жидкости</w:t>
      </w:r>
    </w:p>
    <w:p w:rsidR="00D1073B" w:rsidRPr="00D1073B" w:rsidRDefault="00D1073B" w:rsidP="00D107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Высокая стоимость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5. </w:t>
      </w:r>
      <w:proofErr w:type="gramStart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Аксиально-поршневые</w:t>
      </w:r>
      <w:proofErr w:type="gramEnd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с наклонным блоком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Аксиально-поршневые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- это разновидность роторно-поршневых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гидромашин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аксиальным расположением цилиндров (т.е. располагаются вокруг оси вращения блока цилиндров, параллельны или располагаются под небольшим углом к оси). Моторы и насосы данного типа имеют аналогичную конструкцию.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Аксиально-поршневые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наклонным блоком используются в приводах мобильных машин, станочных гидроприводах, прессах и способны работать на давлениях до 450 бар, развиваемый крутящий момент при этом достигает 6000 Нм. Частоты вращения достигают 5000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об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/мин.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данного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типа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как правило реверсивные, и в обязательном порядке требуют подключения дренажной линии.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На рис. 10 показана конструктивная схема аксиально-поршневого мотора с наклонным блоком. Из линии высокого давления рабочая жидкость поступает в рабочие камеры через серповидное окно распределителя. Под действием давления поршни выходят и цилиндров и создают крутящий момент. Из цилиндров, соединенных с серповидным окном на противоположной половине распределителя, поршни вытесняют рабочую жидкость в линию слива.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Конструктивно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аксиально-поршневые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могут иметь постоянный и регулируемый рабочий объем.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857500" cy="1171575"/>
            <wp:effectExtent l="19050" t="0" r="0" b="0"/>
            <wp:docPr id="13" name="Рисунок 13" descr="Конструктивно аксиально-поршневые гидромоторы могут иметь постоянный и регулируемый рабочий объе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нструктивно аксиально-поршневые гидромоторы могут иметь постоянный и регулируемый рабочий объем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Крутящий момент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аксиально-поршневого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определяется из зависимости: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1143000" cy="647700"/>
            <wp:effectExtent l="19050" t="0" r="0" b="0"/>
            <wp:docPr id="14" name="Рисунок 14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или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428875" cy="676275"/>
            <wp:effectExtent l="19050" t="0" r="9525" b="0"/>
            <wp:docPr id="15" name="Рисунок 15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Где: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∆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перепад давлений на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гидромоторе</w:t>
      </w:r>
      <w:proofErr w:type="spellEnd"/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z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число поршней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d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п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 – диаметр поршня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Dц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–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ди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аметр расположения цилиндров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γ – угол наклона блока цилиндров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q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рабочий объем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Достоинства и недостатки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аксиально-поршневых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гидромоторов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наклонным блоком: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Достоинства</w:t>
      </w:r>
    </w:p>
    <w:p w:rsidR="00D1073B" w:rsidRPr="00D1073B" w:rsidRDefault="00D1073B" w:rsidP="00D107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Работа при высоких давлениях</w:t>
      </w:r>
    </w:p>
    <w:p w:rsidR="00D1073B" w:rsidRPr="00D1073B" w:rsidRDefault="00D1073B" w:rsidP="00D107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Принципиальная возможность регулировки рабочего объема</w:t>
      </w:r>
    </w:p>
    <w:p w:rsidR="00D1073B" w:rsidRPr="00D1073B" w:rsidRDefault="00D1073B" w:rsidP="00D107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Высокие частоты вращения</w:t>
      </w:r>
    </w:p>
    <w:p w:rsidR="00D1073B" w:rsidRPr="00D1073B" w:rsidRDefault="00D1073B" w:rsidP="00D107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Высокий КПД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lastRenderedPageBreak/>
        <w:t>Недостатки</w:t>
      </w:r>
    </w:p>
    <w:p w:rsidR="00D1073B" w:rsidRPr="00D1073B" w:rsidRDefault="00D1073B" w:rsidP="00D107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Сложность конструкции</w:t>
      </w:r>
    </w:p>
    <w:p w:rsidR="00D1073B" w:rsidRPr="00D1073B" w:rsidRDefault="00D1073B" w:rsidP="00D107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Высокая стоимость</w:t>
      </w:r>
    </w:p>
    <w:p w:rsidR="00D1073B" w:rsidRPr="00D1073B" w:rsidRDefault="00D1073B" w:rsidP="00D107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Высокие пульсации расхода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6. </w:t>
      </w:r>
      <w:proofErr w:type="gramStart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Аксиально-поршневые</w:t>
      </w:r>
      <w:proofErr w:type="gramEnd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с наклонным диском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Аксиально-поршневые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наклонным диском конструктивно повторяют насосы данного типа.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Аксиально-поршневые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наклонным диском используются в приводах мобильных машин, станочных гидроприводах, прессах и способны работать на давлениях до 450 бар, развиваемый крутящий момент немного ниже, чем у моторов с наклонным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блоком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и ограничен значением в 3000Нм. Частоты вращения достигают 5000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об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/мин.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данного типа реверсивные, и в обязательном порядке требуют подключения дренажной линии.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На рис. 11 показана конструктивная схема аксиально-поршневого мотора с наклонным диском. Из линии высокого давления рабочая жидкость поступает в рабочие камеры через серповидное окно распределителя. Под действием давления поршни выходят и цилиндров и создают крутящий момент. Из цилиндров, соединенных с серповидным окном на противоположной половине распределителя, поршни вытесняют рабочую жидкость в линию слива.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Конструктивно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данного типа могут иметь постоянный и регулируемый рабочий объем.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184A1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8184A1"/>
          <w:sz w:val="20"/>
          <w:szCs w:val="20"/>
          <w:lang w:eastAsia="ru-RU"/>
        </w:rPr>
        <w:drawing>
          <wp:inline distT="0" distB="0" distL="0" distR="0">
            <wp:extent cx="2857500" cy="1352550"/>
            <wp:effectExtent l="19050" t="0" r="0" b="0"/>
            <wp:docPr id="16" name="Рисунок 16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Крутящий момент аксиально-поршневого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определяется из зависимости:</w:t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8184A1"/>
          <w:sz w:val="20"/>
          <w:szCs w:val="20"/>
          <w:lang w:eastAsia="ru-RU"/>
        </w:rPr>
        <w:drawing>
          <wp:inline distT="0" distB="0" distL="0" distR="0">
            <wp:extent cx="1143000" cy="647700"/>
            <wp:effectExtent l="19050" t="0" r="0" b="0"/>
            <wp:docPr id="17" name="Рисунок 17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или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8184A1"/>
          <w:sz w:val="20"/>
          <w:szCs w:val="20"/>
          <w:lang w:eastAsia="ru-RU"/>
        </w:rPr>
        <w:drawing>
          <wp:inline distT="0" distB="0" distL="0" distR="0">
            <wp:extent cx="2533650" cy="676275"/>
            <wp:effectExtent l="19050" t="0" r="0" b="0"/>
            <wp:docPr id="18" name="Рисунок 18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73B">
        <w:rPr>
          <w:rFonts w:ascii="Arial" w:eastAsia="Times New Roman" w:hAnsi="Arial" w:cs="Arial"/>
          <w:color w:val="8184A1"/>
          <w:sz w:val="20"/>
          <w:szCs w:val="20"/>
          <w:lang w:eastAsia="ru-RU"/>
        </w:rPr>
        <w:br/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де: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∆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перепад давлений на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гидромоторе</w:t>
      </w:r>
      <w:proofErr w:type="spellEnd"/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z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число поршней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d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п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 – диаметр поршня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Dц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–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ди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аметр расположения цилиндров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γ – угол наклона диска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q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рабочий объем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Достоинства и недостатки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аксиально-поршневых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гидромоторов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наклонным диском: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Достоинства</w:t>
      </w:r>
    </w:p>
    <w:p w:rsidR="00D1073B" w:rsidRPr="00D1073B" w:rsidRDefault="00D1073B" w:rsidP="00D107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Работа при высоких давлениях</w:t>
      </w:r>
    </w:p>
    <w:p w:rsidR="00D1073B" w:rsidRPr="00D1073B" w:rsidRDefault="00D1073B" w:rsidP="00D107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Принципиальная возможность регулировки рабочего объема</w:t>
      </w:r>
    </w:p>
    <w:p w:rsidR="00D1073B" w:rsidRPr="00D1073B" w:rsidRDefault="00D1073B" w:rsidP="00D107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Высокие частоты вращения</w:t>
      </w:r>
    </w:p>
    <w:p w:rsidR="00D1073B" w:rsidRPr="00D1073B" w:rsidRDefault="00D1073B" w:rsidP="00D107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Высокий КПД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Недостатки</w:t>
      </w:r>
    </w:p>
    <w:p w:rsidR="00D1073B" w:rsidRPr="00D1073B" w:rsidRDefault="00D1073B" w:rsidP="00D107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Сложность конструкции</w:t>
      </w:r>
    </w:p>
    <w:p w:rsidR="00D1073B" w:rsidRPr="00D1073B" w:rsidRDefault="00D1073B" w:rsidP="00D107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Высокая стоимость</w:t>
      </w:r>
    </w:p>
    <w:p w:rsidR="00D1073B" w:rsidRPr="00D1073B" w:rsidRDefault="00D1073B" w:rsidP="00D107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lastRenderedPageBreak/>
        <w:t>• Высокие пульсации расхода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7. </w:t>
      </w:r>
      <w:proofErr w:type="spellStart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Многотактные</w:t>
      </w:r>
      <w:proofErr w:type="spellEnd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аксиально-поршневые </w:t>
      </w:r>
      <w:proofErr w:type="spellStart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>Многотактные</w:t>
      </w:r>
      <w:proofErr w:type="spellEnd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 xml:space="preserve"> </w:t>
      </w:r>
      <w:proofErr w:type="gramStart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>аксиально-поршневые</w:t>
      </w:r>
      <w:proofErr w:type="gramEnd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 xml:space="preserve"> с неподвижным валом.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Данные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являются разновидностью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роторно-поршневых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гидромашин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. Рабочие камеры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многотактных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гидромашин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совершают несколько рабочих циклов за один оборот вала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гидромашины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. Количество этих циклов определяется профильным диском.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Многотактные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аксиально-поршневые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неподвижным валом способны создавать крутящий момент до 4000 Нм при давлениях до 350 бар. Максимальная частота вращения не превышает 300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об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/мин.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Отличительной особенностью моторов данного типа является высокая компактность, поэтому наиболее часто они находят применение в гидропередачах маршевого хода мобильных машин. Моторы при этом выполнены в виде </w:t>
      </w:r>
      <w:proofErr w:type="spellStart"/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мотор-колеса</w:t>
      </w:r>
      <w:proofErr w:type="spellEnd"/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и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устанавлены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в ступице колеса.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Конструктивная схема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многотактного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аксиально-поршневого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неподвижным валом представлена на рис. 12.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5848350" cy="3390900"/>
            <wp:effectExtent l="19050" t="0" r="0" b="0"/>
            <wp:docPr id="19" name="Рисунок 19" descr="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9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Из линии высокого давления рабочая жидкость через систему распределения, расположенную в неподвижном валу, поступает в рабочую камеру. Под воздействием давления рабочей жидкость плунжера выходят из рабочего цилиндра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и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огибая профиль диска создают крутящий момент.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Как и в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радиально-поршневых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гидромоторах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многократного действия в аксиально-поршневых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гидромоторах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многократного действия может быть реализован режим свободного вращения. Он заключается в подаче в дренажную линию мотора небольшого давления 2…5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bar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(в зависимости от конструкции) и соединении рабочих камер с линией слива. Плунжера 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при этом втягиваются в цилиндры и отходят от рабочего профиля, обеспечивая свободное вращение.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>Многотактные</w:t>
      </w:r>
      <w:proofErr w:type="spellEnd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 xml:space="preserve"> </w:t>
      </w:r>
      <w:proofErr w:type="gramStart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>аксиально-поршневые</w:t>
      </w:r>
      <w:proofErr w:type="gramEnd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 xml:space="preserve"> с неподвижным корпусом.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Рабочие камеры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многотактных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аксиально-поршневых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гидромоторов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неподвижным корпусом совершают несколько рабочих циклов за один оборот вала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гидромашины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. Количество этих циклов определяется профильным диском.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Многотактные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аксиально-поршневые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неподвижным корпусом способны создавать крутящий момент до 5000 Нм при давлениях до 350 бар. Максимальная частота вращения достигает 500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об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/мин.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Наиболее часто моторы этого типа применяются в приводах мобильных машин и конвейеров. Так как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многотактные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аксиально-поршневые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гидромоторы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неподвижным корпусом довольно компактны, они могут применяться для создания высоких крутящих моментов в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механизмах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где установка радиально-поршневого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невозможна из-за больших габаритных размеров.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В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гидромоторах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может быть реализован режим свободного вращения, описанный выше.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Конструктивная схема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многотактного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аксиально-поршневого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неподвижным корпусом представлена на рис. 13.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lastRenderedPageBreak/>
        <w:drawing>
          <wp:inline distT="0" distB="0" distL="0" distR="0">
            <wp:extent cx="5305425" cy="3752850"/>
            <wp:effectExtent l="19050" t="0" r="9525" b="0"/>
            <wp:docPr id="20" name="Рисунок 20" descr="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5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Рис. 13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Крутящий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момент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создаваемый аксиально-поршневыми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гидромоторами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 неподвижным валом и неподвижным корпусом определяется как: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1143000" cy="647700"/>
            <wp:effectExtent l="19050" t="0" r="0" b="0"/>
            <wp:docPr id="21" name="Рисунок 21" descr="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где: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∆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перепад давлений на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гидромоторе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q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рабочий объем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гидромотора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Достоинства и недостатки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аксиально-поршневых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гидромоторов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многократного действия: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Достоинства</w:t>
      </w:r>
    </w:p>
    <w:p w:rsidR="00D1073B" w:rsidRPr="00D1073B" w:rsidRDefault="00D1073B" w:rsidP="00D1073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Работа на давлениях до 350 бар</w:t>
      </w:r>
    </w:p>
    <w:p w:rsidR="00D1073B" w:rsidRPr="00D1073B" w:rsidRDefault="00D1073B" w:rsidP="00D1073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Высокий развиваемый момент</w:t>
      </w:r>
    </w:p>
    <w:p w:rsidR="00D1073B" w:rsidRPr="00D1073B" w:rsidRDefault="00D1073B" w:rsidP="00D1073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Возможность реализации режима свободного вращения</w:t>
      </w:r>
    </w:p>
    <w:p w:rsidR="00D1073B" w:rsidRPr="00D1073B" w:rsidRDefault="00D1073B" w:rsidP="00D1073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Высокий КПД</w:t>
      </w:r>
    </w:p>
    <w:p w:rsidR="00D1073B" w:rsidRPr="00D1073B" w:rsidRDefault="00D1073B" w:rsidP="00D1073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Компактность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i/>
          <w:iCs/>
          <w:color w:val="303030"/>
          <w:sz w:val="20"/>
          <w:u w:val="single"/>
          <w:lang w:eastAsia="ru-RU"/>
        </w:rPr>
        <w:t>Недостатки</w:t>
      </w:r>
    </w:p>
    <w:p w:rsidR="00D1073B" w:rsidRPr="00D1073B" w:rsidRDefault="00D1073B" w:rsidP="00D107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Малые частоты вращения</w:t>
      </w:r>
    </w:p>
    <w:p w:rsidR="00D1073B" w:rsidRPr="00D1073B" w:rsidRDefault="00D1073B" w:rsidP="00D107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Сложность конструкции</w:t>
      </w:r>
    </w:p>
    <w:p w:rsidR="00D1073B" w:rsidRPr="00D1073B" w:rsidRDefault="00D1073B" w:rsidP="00D107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Высокая стоимость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8. Линейные </w:t>
      </w:r>
      <w:proofErr w:type="spellStart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гидродвигатели</w:t>
      </w:r>
      <w:proofErr w:type="spellEnd"/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(гидроцилиндры).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Линейные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гидродвигатели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(гидроцилиндры) – тип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объёмных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 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fldChar w:fldCharType="begin"/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instrText xml:space="preserve"> HYPERLINK "http://ru.wikipedia.org/wiki/%D0%93%D0%B8%D0%B4%D1%80%D0%BE%D0%B4%D0%B2%D0%B8%D0%B3%D0%B0%D1%82%D0%B5%D0%BB%D1%8C" \o "Гидродвигатель" </w:instrText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fldChar w:fldCharType="separate"/>
      </w:r>
      <w:r w:rsidRPr="00D1073B">
        <w:rPr>
          <w:rFonts w:ascii="Arial" w:eastAsia="Times New Roman" w:hAnsi="Arial" w:cs="Arial"/>
          <w:color w:val="214060"/>
          <w:sz w:val="20"/>
          <w:u w:val="single"/>
          <w:lang w:eastAsia="ru-RU"/>
        </w:rPr>
        <w:t>гидродвигателей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fldChar w:fldCharType="end"/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 создающих только поступательные движения. Сфера применения гидроцилиндров в мобильной технике очень широка. Они применяются как основные двигатели исполнительных механизмов автокранов, экскаваторов, гидравлических манипуляторов, коммунальных машин, сельскохозяйственной техники, широко используются в станочном оборудовании.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Гидроцилиндры могут развивать большие толкающие и тянущие усилия. Значения усилий зависят только от рабочего давления и активных рабочих площадей.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де: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lastRenderedPageBreak/>
        <w:drawing>
          <wp:inline distT="0" distB="0" distL="0" distR="0">
            <wp:extent cx="1104900" cy="333375"/>
            <wp:effectExtent l="19050" t="0" r="0" b="0"/>
            <wp:docPr id="22" name="Рисунок 22" descr="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∆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перепад давлений в полостях гидроцилиндра,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S – активная площадь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,</w:t>
      </w:r>
      <w:proofErr w:type="gramEnd"/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По принципу действия гидроцилиндры разделяют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на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:</w:t>
      </w:r>
    </w:p>
    <w:p w:rsidR="00D1073B" w:rsidRPr="00D1073B" w:rsidRDefault="00D1073B" w:rsidP="00D1073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цилиндры одностороннего действия</w:t>
      </w:r>
    </w:p>
    <w:p w:rsidR="00D1073B" w:rsidRPr="00D1073B" w:rsidRDefault="00D1073B" w:rsidP="00D1073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цилиндры двухстороннего действия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Следует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отметить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что давления в полостях гидроцилиндров показаны условно для одного из усилий тянущего или толкающего.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Гидроцилиндры по конструктивному исполнению подразделяют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на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:</w:t>
      </w:r>
    </w:p>
    <w:p w:rsidR="00D1073B" w:rsidRPr="00D1073B" w:rsidRDefault="00D1073B" w:rsidP="00D1073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плунжерные</w:t>
      </w:r>
    </w:p>
    <w:p w:rsidR="00D1073B" w:rsidRPr="00D1073B" w:rsidRDefault="00D1073B" w:rsidP="00D1073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поршневые</w:t>
      </w:r>
    </w:p>
    <w:p w:rsidR="00D1073B" w:rsidRPr="00D1073B" w:rsidRDefault="00D1073B" w:rsidP="00D1073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• телескопические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Плунжерные гидроцилиндры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Конструктивная схема плунжерного гидроцилиндра изображена на рис. 14.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5124450" cy="2581275"/>
            <wp:effectExtent l="19050" t="0" r="0" b="0"/>
            <wp:docPr id="23" name="Рисунок 23" descr="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7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При подаче рабочей жидкости в рабочую полость плунжер начинает смещаться под действием высокого давления, создавая усилие F. В исходное состояние цилиндр возвращается под действием внешнего усилия приложенного к торцу штока.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Усилие на гидроцилиндре можно определить из зависимости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где: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1104900" cy="333375"/>
            <wp:effectExtent l="19050" t="0" r="0" b="0"/>
            <wp:docPr id="24" name="Рисунок 24" descr="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значение давления в полости гидроцилиндра,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S – активная площадь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,</w:t>
      </w:r>
      <w:proofErr w:type="gramEnd"/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Конструктивно плунжерный цилиндр может иметь пружинный возврат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см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. рис. 15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lastRenderedPageBreak/>
        <w:drawing>
          <wp:inline distT="0" distB="0" distL="0" distR="0">
            <wp:extent cx="4924425" cy="2476500"/>
            <wp:effectExtent l="19050" t="0" r="9525" b="0"/>
            <wp:docPr id="25" name="Рисунок 25" descr="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3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Поршневые гидроцилиндры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это самый распространённый тип гидроцилиндров. В отличи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и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от плунжерных, поршневые гидроцилиндры могут создавать как толкающее так и тянущее усилие.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Конструктивная схема поршневого гидроцилиндра двустороннего действия изображена на рис. 16. (Давления в полостях гидроцилиндра показано для усилия F1)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5610225" cy="2686050"/>
            <wp:effectExtent l="19050" t="0" r="9525" b="0"/>
            <wp:docPr id="26" name="Рисунок 26" descr="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3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Толкающее усилие определяется как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1504950" cy="647700"/>
            <wp:effectExtent l="19050" t="0" r="0" b="0"/>
            <wp:docPr id="27" name="Рисунок 27" descr="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9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Где: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значение давления в поршневой полости гидроцилиндра,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704850" cy="419100"/>
            <wp:effectExtent l="19050" t="0" r="0" b="0"/>
            <wp:docPr id="28" name="Рисунок 28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 – активная площадь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,</w:t>
      </w:r>
      <w:proofErr w:type="gramEnd"/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Тянущее усилие определяется как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352675" cy="657225"/>
            <wp:effectExtent l="19050" t="0" r="9525" b="0"/>
            <wp:docPr id="29" name="Рисунок 29" descr="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Где: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значение давления в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штоковой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полости гидроцилиндра,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1190625" cy="428625"/>
            <wp:effectExtent l="19050" t="0" r="9525" b="0"/>
            <wp:docPr id="30" name="Рисунок 30" descr="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3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lastRenderedPageBreak/>
        <w:t xml:space="preserve">Из-за разницы площадей  S1 и S2 скорости и усилия при движения штока в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прямом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и обратном направлениях неравны. Если выбрать диаметры DЦ и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dШТ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 таким образом что активные площади будут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соотносится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как S1=2∙S2, то при подключении гидроцилиндра по схеме рис. 17 скорости движения будут в прямом и обратном направлениях будут одинаковы. Такие гидроцилиндры называют </w:t>
      </w:r>
      <w:r w:rsidRPr="00D1073B">
        <w:rPr>
          <w:rFonts w:ascii="Arial" w:eastAsia="Times New Roman" w:hAnsi="Arial" w:cs="Arial"/>
          <w:i/>
          <w:iCs/>
          <w:color w:val="303030"/>
          <w:sz w:val="20"/>
          <w:lang w:eastAsia="ru-RU"/>
        </w:rPr>
        <w:t>дифференциальными</w:t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.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Усилия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создаваемые дифференциальным цилиндром на прямом и обратном ходе будут равны: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800350" cy="609600"/>
            <wp:effectExtent l="19050" t="0" r="0" b="0"/>
            <wp:docPr id="31" name="Рисунок 31" descr="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2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Где: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значение давления в полостях гидроцилиндра,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D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Ц – диаметр цилиндра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d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ШТ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 – диаметр штока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1762125" cy="3305175"/>
            <wp:effectExtent l="19050" t="0" r="9525" b="0"/>
            <wp:docPr id="32" name="Рисунок 32" descr="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2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Поршневые гидроцилиндры могут использоваться как плунжерные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см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. рис. 18. </w:t>
      </w: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Штоковая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полость гидроцилиндра сообщается с атмосферой через сапун, который предотвращает попадание частиц пыли и грязи на рабочую поверхность гидроцилиндра. Толкающее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усилие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создаваемое гидроцилиндром определяется также как и для поршневого гидроцилиндра.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4343400" cy="2600325"/>
            <wp:effectExtent l="19050" t="0" r="0" b="0"/>
            <wp:docPr id="33" name="Рисунок 33" descr="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41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Распространение в технике получили цилиндры с проходным штоком 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см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. рис 19. Их главным преимуществом является равенство скоростей и усилий при прямом и обратном ходе штока.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Тянущее и толкающее усилие определяется как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lastRenderedPageBreak/>
        <w:drawing>
          <wp:inline distT="0" distB="0" distL="0" distR="0">
            <wp:extent cx="2800350" cy="609600"/>
            <wp:effectExtent l="19050" t="0" r="0" b="0"/>
            <wp:docPr id="34" name="Рисунок 34" descr="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42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Где: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значение давление в полости гидроцилиндра,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1476375" cy="438150"/>
            <wp:effectExtent l="19050" t="0" r="9525" b="0"/>
            <wp:docPr id="35" name="Рисунок 35" descr="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43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 – активные площади</w:t>
      </w: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,</w:t>
      </w:r>
      <w:proofErr w:type="gramEnd"/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5591175" cy="2514600"/>
            <wp:effectExtent l="19050" t="0" r="9525" b="0"/>
            <wp:docPr id="36" name="Рисунок 36" descr="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44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Для обеспечения различных соотношений скоростей и усилий при прямом и обратном ходе штоков гидроцилиндров применяют гидроцилиндры с проходными штоками разного диаметра. Данный тип относится к цилиндрам специального исполнения. Такой гидроцилиндр схематично изображен на рис. 20.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gram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Усилия</w:t>
      </w:r>
      <w:proofErr w:type="gram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создаваемые гидроцилиндром специального назначения рассчитываются как: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Где:</w:t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2552700" cy="1438275"/>
            <wp:effectExtent l="19050" t="0" r="0" b="0"/>
            <wp:docPr id="37" name="Рисунок 37" descr="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45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73B" w:rsidRPr="00D1073B" w:rsidRDefault="00D1073B" w:rsidP="00D10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proofErr w:type="spellStart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p</w:t>
      </w:r>
      <w:proofErr w:type="spellEnd"/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 xml:space="preserve"> – значение давление в полости гидроцилиндра,</w:t>
      </w:r>
    </w:p>
    <w:p w:rsidR="00D1073B" w:rsidRPr="00D1073B" w:rsidRDefault="00D1073B" w:rsidP="00D1073B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1276350" cy="428625"/>
            <wp:effectExtent l="19050" t="0" r="0" b="0"/>
            <wp:docPr id="38" name="Рисунок 38" descr="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47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 и </w:t>
      </w:r>
      <w:r>
        <w:rPr>
          <w:rFonts w:ascii="Arial" w:eastAsia="Times New Roman" w:hAnsi="Arial" w:cs="Arial"/>
          <w:noProof/>
          <w:color w:val="303030"/>
          <w:sz w:val="20"/>
          <w:szCs w:val="20"/>
          <w:lang w:eastAsia="ru-RU"/>
        </w:rPr>
        <w:drawing>
          <wp:inline distT="0" distB="0" distL="0" distR="0">
            <wp:extent cx="1276350" cy="428625"/>
            <wp:effectExtent l="19050" t="0" r="0" b="0"/>
            <wp:docPr id="39" name="Рисунок 39" descr="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48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073B">
        <w:rPr>
          <w:rFonts w:ascii="Arial" w:eastAsia="Times New Roman" w:hAnsi="Arial" w:cs="Arial"/>
          <w:color w:val="303030"/>
          <w:sz w:val="20"/>
          <w:szCs w:val="20"/>
          <w:lang w:eastAsia="ru-RU"/>
        </w:rPr>
        <w:t>  – активные площади </w:t>
      </w:r>
    </w:p>
    <w:p w:rsidR="005426D3" w:rsidRDefault="00D1073B">
      <w:r>
        <w:t>Вопросы:</w:t>
      </w:r>
    </w:p>
    <w:p w:rsidR="00D1073B" w:rsidRDefault="00D1073B">
      <w:r>
        <w:t xml:space="preserve">1.Назначение </w:t>
      </w:r>
      <w:proofErr w:type="spellStart"/>
      <w:r>
        <w:t>гидродвигателей</w:t>
      </w:r>
      <w:proofErr w:type="spellEnd"/>
      <w:r>
        <w:t>.</w:t>
      </w:r>
    </w:p>
    <w:p w:rsidR="00D1073B" w:rsidRDefault="00D1073B">
      <w:r>
        <w:t xml:space="preserve">2.Какие преимущества и недостатки присуще </w:t>
      </w:r>
      <w:proofErr w:type="spellStart"/>
      <w:r>
        <w:t>гидромоторам</w:t>
      </w:r>
      <w:proofErr w:type="spellEnd"/>
    </w:p>
    <w:p w:rsidR="00D07BDC" w:rsidRDefault="00D07BDC">
      <w:pPr>
        <w:rPr>
          <w:rFonts w:ascii="Arial" w:eastAsia="Times New Roman" w:hAnsi="Arial" w:cs="Arial"/>
          <w:b/>
          <w:bCs/>
          <w:color w:val="303030"/>
          <w:sz w:val="20"/>
          <w:lang w:eastAsia="ru-RU"/>
        </w:rPr>
      </w:pPr>
      <w:r>
        <w:t>3.П</w:t>
      </w:r>
      <w:r w:rsidR="00D1073B">
        <w:t xml:space="preserve">ринципиальные отличия  </w:t>
      </w:r>
      <w:proofErr w:type="spellStart"/>
      <w:r w:rsid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м</w:t>
      </w:r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ноготактных</w:t>
      </w:r>
      <w:proofErr w:type="spellEnd"/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аксиально-поршневых</w:t>
      </w:r>
      <w:proofErr w:type="gramEnd"/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гидромоторов</w:t>
      </w:r>
      <w:proofErr w:type="spellEnd"/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от</w:t>
      </w:r>
      <w:r w:rsidRPr="00D07BDC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линейных</w:t>
      </w:r>
      <w:r w:rsidRPr="00D1073B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и</w:t>
      </w:r>
      <w:r w:rsidRPr="00D07BDC"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аксиально-поршневых </w:t>
      </w:r>
      <w:proofErr w:type="spellStart"/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гидромоторов</w:t>
      </w:r>
      <w:proofErr w:type="spellEnd"/>
    </w:p>
    <w:p w:rsidR="00D07BDC" w:rsidRDefault="00D07BDC">
      <w:pPr>
        <w:rPr>
          <w:rFonts w:ascii="Arial" w:eastAsia="Times New Roman" w:hAnsi="Arial" w:cs="Arial"/>
          <w:b/>
          <w:bCs/>
          <w:color w:val="303030"/>
          <w:sz w:val="20"/>
          <w:lang w:eastAsia="ru-RU"/>
        </w:rPr>
      </w:pPr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4.Какую энергию преобразует </w:t>
      </w:r>
      <w:proofErr w:type="spellStart"/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гидромотор</w:t>
      </w:r>
      <w:proofErr w:type="spellEnd"/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в</w:t>
      </w:r>
      <w:proofErr w:type="gramEnd"/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 xml:space="preserve"> механическую?</w:t>
      </w:r>
    </w:p>
    <w:p w:rsidR="00D1073B" w:rsidRDefault="00D07BDC">
      <w:r>
        <w:rPr>
          <w:rFonts w:ascii="Arial" w:eastAsia="Times New Roman" w:hAnsi="Arial" w:cs="Arial"/>
          <w:b/>
          <w:bCs/>
          <w:color w:val="303030"/>
          <w:sz w:val="20"/>
          <w:lang w:eastAsia="ru-RU"/>
        </w:rPr>
        <w:t>5.Какоедвижение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сообщают</w:t>
      </w:r>
      <w:r w:rsidRPr="00D07BDC">
        <w:t xml:space="preserve"> </w:t>
      </w:r>
      <w:hyperlink r:id="rId39" w:tooltip="Гидромотор" w:history="1">
        <w:proofErr w:type="spellStart"/>
        <w:r>
          <w:rPr>
            <w:rStyle w:val="a6"/>
            <w:rFonts w:ascii="Arial" w:hAnsi="Arial" w:cs="Arial"/>
            <w:color w:val="0B0080"/>
            <w:sz w:val="21"/>
            <w:szCs w:val="21"/>
            <w:shd w:val="clear" w:color="auto" w:fill="FFFFFF"/>
          </w:rPr>
          <w:t>идромоторы</w:t>
        </w:r>
        <w:proofErr w:type="spellEnd"/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выходному звену?</w:t>
      </w:r>
    </w:p>
    <w:sectPr w:rsidR="00D1073B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EAF"/>
    <w:multiLevelType w:val="multilevel"/>
    <w:tmpl w:val="160A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D0A4D"/>
    <w:multiLevelType w:val="multilevel"/>
    <w:tmpl w:val="97E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C1A12"/>
    <w:multiLevelType w:val="multilevel"/>
    <w:tmpl w:val="9234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63D02"/>
    <w:multiLevelType w:val="multilevel"/>
    <w:tmpl w:val="5BD6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F5172"/>
    <w:multiLevelType w:val="multilevel"/>
    <w:tmpl w:val="A014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5D432C"/>
    <w:multiLevelType w:val="multilevel"/>
    <w:tmpl w:val="73E8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C6FFB"/>
    <w:multiLevelType w:val="multilevel"/>
    <w:tmpl w:val="875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42CE0"/>
    <w:multiLevelType w:val="multilevel"/>
    <w:tmpl w:val="B642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32AE3"/>
    <w:multiLevelType w:val="multilevel"/>
    <w:tmpl w:val="0C8E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7277C6"/>
    <w:multiLevelType w:val="multilevel"/>
    <w:tmpl w:val="7F2A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938A7"/>
    <w:multiLevelType w:val="multilevel"/>
    <w:tmpl w:val="211A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8E3721"/>
    <w:multiLevelType w:val="multilevel"/>
    <w:tmpl w:val="50E4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B76C3"/>
    <w:multiLevelType w:val="multilevel"/>
    <w:tmpl w:val="B6B4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FF6124"/>
    <w:multiLevelType w:val="multilevel"/>
    <w:tmpl w:val="D540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0F154F"/>
    <w:multiLevelType w:val="multilevel"/>
    <w:tmpl w:val="5AE8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E0452F"/>
    <w:multiLevelType w:val="multilevel"/>
    <w:tmpl w:val="AFF8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8E1D3B"/>
    <w:multiLevelType w:val="multilevel"/>
    <w:tmpl w:val="1B7C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15"/>
  </w:num>
  <w:num w:numId="5">
    <w:abstractNumId w:val="13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0"/>
  </w:num>
  <w:num w:numId="11">
    <w:abstractNumId w:val="3"/>
  </w:num>
  <w:num w:numId="12">
    <w:abstractNumId w:val="5"/>
  </w:num>
  <w:num w:numId="13">
    <w:abstractNumId w:val="2"/>
  </w:num>
  <w:num w:numId="14">
    <w:abstractNumId w:val="9"/>
  </w:num>
  <w:num w:numId="15">
    <w:abstractNumId w:val="8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73B"/>
    <w:rsid w:val="0002437B"/>
    <w:rsid w:val="00026F6F"/>
    <w:rsid w:val="0003490B"/>
    <w:rsid w:val="000636AE"/>
    <w:rsid w:val="00082FAA"/>
    <w:rsid w:val="0009086D"/>
    <w:rsid w:val="000D3B40"/>
    <w:rsid w:val="000E4E04"/>
    <w:rsid w:val="001419C3"/>
    <w:rsid w:val="001F4D1E"/>
    <w:rsid w:val="002012A9"/>
    <w:rsid w:val="002158AE"/>
    <w:rsid w:val="002428A9"/>
    <w:rsid w:val="0027754F"/>
    <w:rsid w:val="002802BD"/>
    <w:rsid w:val="00286235"/>
    <w:rsid w:val="002A4AA1"/>
    <w:rsid w:val="002C353C"/>
    <w:rsid w:val="002C4EA9"/>
    <w:rsid w:val="002D2842"/>
    <w:rsid w:val="00371310"/>
    <w:rsid w:val="00395271"/>
    <w:rsid w:val="003B5104"/>
    <w:rsid w:val="00414F7C"/>
    <w:rsid w:val="0043709B"/>
    <w:rsid w:val="00460551"/>
    <w:rsid w:val="00532CFE"/>
    <w:rsid w:val="005426D3"/>
    <w:rsid w:val="00571249"/>
    <w:rsid w:val="00582675"/>
    <w:rsid w:val="005B54E9"/>
    <w:rsid w:val="005E6736"/>
    <w:rsid w:val="005F6498"/>
    <w:rsid w:val="006103BE"/>
    <w:rsid w:val="00634C17"/>
    <w:rsid w:val="00634F86"/>
    <w:rsid w:val="00636C63"/>
    <w:rsid w:val="00645861"/>
    <w:rsid w:val="00661313"/>
    <w:rsid w:val="00671B5C"/>
    <w:rsid w:val="006879D1"/>
    <w:rsid w:val="006A2015"/>
    <w:rsid w:val="006B6674"/>
    <w:rsid w:val="006D22B2"/>
    <w:rsid w:val="007364A0"/>
    <w:rsid w:val="007426F2"/>
    <w:rsid w:val="00757E2E"/>
    <w:rsid w:val="00781F07"/>
    <w:rsid w:val="007838F2"/>
    <w:rsid w:val="00797E83"/>
    <w:rsid w:val="007D3CB1"/>
    <w:rsid w:val="00805937"/>
    <w:rsid w:val="008771E2"/>
    <w:rsid w:val="00877810"/>
    <w:rsid w:val="00884B94"/>
    <w:rsid w:val="008A3932"/>
    <w:rsid w:val="008C6B34"/>
    <w:rsid w:val="008F44C6"/>
    <w:rsid w:val="00911DE2"/>
    <w:rsid w:val="00921E57"/>
    <w:rsid w:val="00927A60"/>
    <w:rsid w:val="009946E0"/>
    <w:rsid w:val="00A41452"/>
    <w:rsid w:val="00A73767"/>
    <w:rsid w:val="00A82A5D"/>
    <w:rsid w:val="00AB4A31"/>
    <w:rsid w:val="00B0058C"/>
    <w:rsid w:val="00B1413E"/>
    <w:rsid w:val="00B25019"/>
    <w:rsid w:val="00B62673"/>
    <w:rsid w:val="00B72336"/>
    <w:rsid w:val="00B758BF"/>
    <w:rsid w:val="00B772F9"/>
    <w:rsid w:val="00BB76A0"/>
    <w:rsid w:val="00BC1987"/>
    <w:rsid w:val="00BC4F3C"/>
    <w:rsid w:val="00C13C36"/>
    <w:rsid w:val="00C94E0D"/>
    <w:rsid w:val="00CA7D48"/>
    <w:rsid w:val="00D00E42"/>
    <w:rsid w:val="00D07BDC"/>
    <w:rsid w:val="00D1073B"/>
    <w:rsid w:val="00D115CE"/>
    <w:rsid w:val="00D477C2"/>
    <w:rsid w:val="00D6179F"/>
    <w:rsid w:val="00D70EED"/>
    <w:rsid w:val="00D76293"/>
    <w:rsid w:val="00DC45FC"/>
    <w:rsid w:val="00DF69A2"/>
    <w:rsid w:val="00E006C9"/>
    <w:rsid w:val="00E029EA"/>
    <w:rsid w:val="00E03392"/>
    <w:rsid w:val="00E20F4F"/>
    <w:rsid w:val="00E76695"/>
    <w:rsid w:val="00E85085"/>
    <w:rsid w:val="00EB507A"/>
    <w:rsid w:val="00F263C2"/>
    <w:rsid w:val="00F4535C"/>
    <w:rsid w:val="00F57B22"/>
    <w:rsid w:val="00FA4508"/>
    <w:rsid w:val="00FC5FF3"/>
    <w:rsid w:val="00FE2AF0"/>
    <w:rsid w:val="00FE5E4E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D10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10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7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07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073B"/>
    <w:rPr>
      <w:i/>
      <w:iCs/>
    </w:rPr>
  </w:style>
  <w:style w:type="character" w:styleId="a5">
    <w:name w:val="Strong"/>
    <w:basedOn w:val="a0"/>
    <w:uiPriority w:val="22"/>
    <w:qFormat/>
    <w:rsid w:val="00D1073B"/>
    <w:rPr>
      <w:b/>
      <w:bCs/>
    </w:rPr>
  </w:style>
  <w:style w:type="character" w:styleId="a6">
    <w:name w:val="Hyperlink"/>
    <w:basedOn w:val="a0"/>
    <w:uiPriority w:val="99"/>
    <w:semiHidden/>
    <w:unhideWhenUsed/>
    <w:rsid w:val="00D1073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4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hyperlink" Target="https://ru.wikipedia.org/wiki/%D0%93%D0%B8%D0%B4%D1%80%D0%BE%D0%BC%D0%BE%D1%82%D0%BE%D1%8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2020-05-29T02:15:00Z</dcterms:created>
  <dcterms:modified xsi:type="dcterms:W3CDTF">2020-05-29T02:35:00Z</dcterms:modified>
</cp:coreProperties>
</file>