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5F" w:rsidRPr="00912E09" w:rsidRDefault="00912E09" w:rsidP="00912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E09">
        <w:rPr>
          <w:rFonts w:ascii="Times New Roman" w:hAnsi="Times New Roman" w:cs="Times New Roman"/>
          <w:b/>
          <w:sz w:val="28"/>
          <w:szCs w:val="28"/>
        </w:rPr>
        <w:t>Тема:  «Понятие о задачах математической статистики»</w:t>
      </w:r>
    </w:p>
    <w:p w:rsidR="00912E09" w:rsidRPr="00912E09" w:rsidRDefault="00912E09" w:rsidP="00912E0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12E09">
        <w:rPr>
          <w:rFonts w:ascii="Times New Roman" w:eastAsia="TimesNewRomanPSMT" w:hAnsi="Times New Roman" w:cs="Times New Roman"/>
          <w:b/>
          <w:sz w:val="28"/>
          <w:szCs w:val="28"/>
        </w:rPr>
        <w:t>Математическая статистика</w:t>
      </w:r>
      <w:r w:rsidRPr="00912E09">
        <w:rPr>
          <w:rFonts w:ascii="Times New Roman" w:eastAsia="TimesNewRomanPSMT" w:hAnsi="Times New Roman" w:cs="Times New Roman"/>
          <w:sz w:val="28"/>
          <w:szCs w:val="28"/>
        </w:rPr>
        <w:t xml:space="preserve"> – это раздел </w:t>
      </w:r>
      <w:proofErr w:type="gramStart"/>
      <w:r w:rsidRPr="00912E09">
        <w:rPr>
          <w:rFonts w:ascii="Times New Roman" w:eastAsia="TimesNewRomanPSMT" w:hAnsi="Times New Roman" w:cs="Times New Roman"/>
          <w:sz w:val="28"/>
          <w:szCs w:val="28"/>
        </w:rPr>
        <w:t>математики</w:t>
      </w:r>
      <w:proofErr w:type="gramEnd"/>
      <w:r w:rsidRPr="00912E09">
        <w:rPr>
          <w:rFonts w:ascii="Times New Roman" w:eastAsia="TimesNewRomanPSMT" w:hAnsi="Times New Roman" w:cs="Times New Roman"/>
          <w:sz w:val="28"/>
          <w:szCs w:val="28"/>
        </w:rPr>
        <w:t xml:space="preserve"> который зан</w:t>
      </w:r>
      <w:r w:rsidRPr="00912E09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912E09">
        <w:rPr>
          <w:rFonts w:ascii="Times New Roman" w:eastAsia="TimesNewRomanPSMT" w:hAnsi="Times New Roman" w:cs="Times New Roman"/>
          <w:sz w:val="28"/>
          <w:szCs w:val="28"/>
        </w:rPr>
        <w:t>мается разработкой методов сбора, описания и анализа экспериментальных резул</w:t>
      </w:r>
      <w:r w:rsidRPr="00912E09">
        <w:rPr>
          <w:rFonts w:ascii="Times New Roman" w:eastAsia="TimesNewRomanPSMT" w:hAnsi="Times New Roman" w:cs="Times New Roman"/>
          <w:sz w:val="28"/>
          <w:szCs w:val="28"/>
        </w:rPr>
        <w:t>ь</w:t>
      </w:r>
      <w:r w:rsidRPr="00912E09">
        <w:rPr>
          <w:rFonts w:ascii="Times New Roman" w:eastAsia="TimesNewRomanPSMT" w:hAnsi="Times New Roman" w:cs="Times New Roman"/>
          <w:sz w:val="28"/>
          <w:szCs w:val="28"/>
        </w:rPr>
        <w:t>татов наблюдений, массовых случайных явлений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12E09" w:rsidRDefault="00912E09" w:rsidP="00912E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09">
        <w:rPr>
          <w:rFonts w:ascii="Times New Roman" w:hAnsi="Times New Roman" w:cs="Times New Roman"/>
          <w:b/>
          <w:sz w:val="28"/>
          <w:szCs w:val="28"/>
        </w:rPr>
        <w:t>Статистические характеристики</w:t>
      </w:r>
      <w:r w:rsidRPr="003E5622">
        <w:rPr>
          <w:rFonts w:ascii="Times New Roman" w:hAnsi="Times New Roman" w:cs="Times New Roman"/>
          <w:sz w:val="28"/>
          <w:szCs w:val="28"/>
        </w:rPr>
        <w:t xml:space="preserve"> – это математические понятия, с помощью которых описываются отличительные особенности и свойства с</w:t>
      </w:r>
      <w:r w:rsidRPr="003E5622">
        <w:rPr>
          <w:rFonts w:ascii="Times New Roman" w:hAnsi="Times New Roman" w:cs="Times New Roman"/>
          <w:sz w:val="28"/>
          <w:szCs w:val="28"/>
        </w:rPr>
        <w:t>о</w:t>
      </w:r>
      <w:r w:rsidRPr="003E5622">
        <w:rPr>
          <w:rFonts w:ascii="Times New Roman" w:hAnsi="Times New Roman" w:cs="Times New Roman"/>
          <w:sz w:val="28"/>
          <w:szCs w:val="28"/>
        </w:rPr>
        <w:t>вокупности данных, полученных с помощью наблюдений или каким-то др</w:t>
      </w:r>
      <w:r w:rsidRPr="003E5622">
        <w:rPr>
          <w:rFonts w:ascii="Times New Roman" w:hAnsi="Times New Roman" w:cs="Times New Roman"/>
          <w:sz w:val="28"/>
          <w:szCs w:val="28"/>
        </w:rPr>
        <w:t>у</w:t>
      </w:r>
      <w:r w:rsidRPr="003E5622">
        <w:rPr>
          <w:rFonts w:ascii="Times New Roman" w:hAnsi="Times New Roman" w:cs="Times New Roman"/>
          <w:sz w:val="28"/>
          <w:szCs w:val="28"/>
        </w:rPr>
        <w:t>гим способом.</w:t>
      </w:r>
    </w:p>
    <w:p w:rsidR="00912E09" w:rsidRPr="00716D02" w:rsidRDefault="00912E09" w:rsidP="00912E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02">
        <w:rPr>
          <w:rFonts w:ascii="Times New Roman" w:hAnsi="Times New Roman" w:cs="Times New Roman"/>
          <w:b/>
          <w:sz w:val="28"/>
          <w:szCs w:val="28"/>
        </w:rPr>
        <w:t>Значение характеристик</w:t>
      </w:r>
      <w:r w:rsidRPr="00716D02">
        <w:rPr>
          <w:rFonts w:ascii="Times New Roman" w:hAnsi="Times New Roman" w:cs="Times New Roman"/>
          <w:sz w:val="28"/>
          <w:szCs w:val="28"/>
        </w:rPr>
        <w:t xml:space="preserve"> состоит еще и в том, что они «</w:t>
      </w:r>
      <w:r w:rsidRPr="00716D02">
        <w:rPr>
          <w:rFonts w:ascii="Times New Roman" w:hAnsi="Times New Roman" w:cs="Times New Roman"/>
          <w:b/>
          <w:sz w:val="28"/>
          <w:szCs w:val="28"/>
        </w:rPr>
        <w:t>подсказыв</w:t>
      </w:r>
      <w:r w:rsidRPr="00716D02">
        <w:rPr>
          <w:rFonts w:ascii="Times New Roman" w:hAnsi="Times New Roman" w:cs="Times New Roman"/>
          <w:b/>
          <w:sz w:val="28"/>
          <w:szCs w:val="28"/>
        </w:rPr>
        <w:t>а</w:t>
      </w:r>
      <w:r w:rsidRPr="00716D02">
        <w:rPr>
          <w:rFonts w:ascii="Times New Roman" w:hAnsi="Times New Roman" w:cs="Times New Roman"/>
          <w:b/>
          <w:sz w:val="28"/>
          <w:szCs w:val="28"/>
        </w:rPr>
        <w:t>ют», с каких позиций целесообразно анализировать</w:t>
      </w:r>
      <w:r w:rsidRPr="00716D02">
        <w:rPr>
          <w:rFonts w:ascii="Times New Roman" w:hAnsi="Times New Roman" w:cs="Times New Roman"/>
          <w:sz w:val="28"/>
          <w:szCs w:val="28"/>
        </w:rPr>
        <w:t xml:space="preserve"> имеющуюся совоку</w:t>
      </w:r>
      <w:r w:rsidRPr="00716D02">
        <w:rPr>
          <w:rFonts w:ascii="Times New Roman" w:hAnsi="Times New Roman" w:cs="Times New Roman"/>
          <w:sz w:val="28"/>
          <w:szCs w:val="28"/>
        </w:rPr>
        <w:t>п</w:t>
      </w:r>
      <w:r w:rsidRPr="00716D02">
        <w:rPr>
          <w:rFonts w:ascii="Times New Roman" w:hAnsi="Times New Roman" w:cs="Times New Roman"/>
          <w:sz w:val="28"/>
          <w:szCs w:val="28"/>
        </w:rPr>
        <w:t>ность данных.</w:t>
      </w:r>
    </w:p>
    <w:p w:rsidR="00912E09" w:rsidRPr="00716D02" w:rsidRDefault="00912E09" w:rsidP="00912E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02">
        <w:rPr>
          <w:rFonts w:ascii="Times New Roman" w:hAnsi="Times New Roman" w:cs="Times New Roman"/>
          <w:b/>
          <w:sz w:val="28"/>
          <w:szCs w:val="28"/>
        </w:rPr>
        <w:t>Сбор информации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D02">
        <w:rPr>
          <w:rFonts w:ascii="Times New Roman" w:hAnsi="Times New Roman" w:cs="Times New Roman"/>
          <w:sz w:val="28"/>
          <w:szCs w:val="28"/>
        </w:rPr>
        <w:t>происходит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D02">
        <w:rPr>
          <w:rFonts w:ascii="Times New Roman" w:hAnsi="Times New Roman" w:cs="Times New Roman"/>
          <w:sz w:val="28"/>
          <w:szCs w:val="28"/>
        </w:rPr>
        <w:t xml:space="preserve">массово или выборочно. </w:t>
      </w:r>
      <w:proofErr w:type="gramStart"/>
      <w:r w:rsidRPr="00716D02">
        <w:rPr>
          <w:rFonts w:ascii="Times New Roman" w:hAnsi="Times New Roman" w:cs="Times New Roman"/>
          <w:sz w:val="28"/>
          <w:szCs w:val="28"/>
        </w:rPr>
        <w:t>При этом и</w:t>
      </w:r>
      <w:r w:rsidRPr="00716D02">
        <w:rPr>
          <w:rFonts w:ascii="Times New Roman" w:hAnsi="Times New Roman" w:cs="Times New Roman"/>
          <w:sz w:val="28"/>
          <w:szCs w:val="28"/>
        </w:rPr>
        <w:t>с</w:t>
      </w:r>
      <w:r w:rsidRPr="00716D02">
        <w:rPr>
          <w:rFonts w:ascii="Times New Roman" w:hAnsi="Times New Roman" w:cs="Times New Roman"/>
          <w:sz w:val="28"/>
          <w:szCs w:val="28"/>
        </w:rPr>
        <w:t>пользуется: перепись населения, отчеты предприятий, текущий учет, опросы, анк</w:t>
      </w:r>
      <w:r w:rsidRPr="00716D02">
        <w:rPr>
          <w:rFonts w:ascii="Times New Roman" w:hAnsi="Times New Roman" w:cs="Times New Roman"/>
          <w:sz w:val="28"/>
          <w:szCs w:val="28"/>
        </w:rPr>
        <w:t>е</w:t>
      </w:r>
      <w:r w:rsidRPr="00716D02">
        <w:rPr>
          <w:rFonts w:ascii="Times New Roman" w:hAnsi="Times New Roman" w:cs="Times New Roman"/>
          <w:sz w:val="28"/>
          <w:szCs w:val="28"/>
        </w:rPr>
        <w:t>тирование, интервьюирование, наблюдения, статистика больниц, загсов и т.д.</w:t>
      </w:r>
      <w:proofErr w:type="gramEnd"/>
    </w:p>
    <w:p w:rsidR="00912E09" w:rsidRPr="00716D02" w:rsidRDefault="00912E09" w:rsidP="00912E09">
      <w:pPr>
        <w:spacing w:before="100" w:beforeAutospacing="1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6D02">
        <w:rPr>
          <w:rFonts w:ascii="Times New Roman" w:eastAsia="TimesNewRomanPSMT" w:hAnsi="Times New Roman" w:cs="Times New Roman"/>
          <w:b/>
          <w:sz w:val="28"/>
          <w:szCs w:val="28"/>
        </w:rPr>
        <w:t>Фундаментальными понятиями математической статистики я</w:t>
      </w:r>
      <w:r w:rsidRPr="00716D02">
        <w:rPr>
          <w:rFonts w:ascii="Times New Roman" w:eastAsia="TimesNewRomanPSMT" w:hAnsi="Times New Roman" w:cs="Times New Roman"/>
          <w:b/>
          <w:sz w:val="28"/>
          <w:szCs w:val="28"/>
        </w:rPr>
        <w:t>в</w:t>
      </w:r>
      <w:r w:rsidRPr="00716D02">
        <w:rPr>
          <w:rFonts w:ascii="Times New Roman" w:eastAsia="TimesNewRomanPSMT" w:hAnsi="Times New Roman" w:cs="Times New Roman"/>
          <w:b/>
          <w:sz w:val="28"/>
          <w:szCs w:val="28"/>
        </w:rPr>
        <w:t xml:space="preserve">ляются </w:t>
      </w:r>
      <w:r w:rsidRPr="00716D02">
        <w:rPr>
          <w:rFonts w:ascii="Times New Roman" w:eastAsia="TimesNewRomanPS-ItalicMT" w:hAnsi="Times New Roman" w:cs="Times New Roman"/>
          <w:b/>
          <w:i/>
          <w:iCs/>
          <w:sz w:val="28"/>
          <w:szCs w:val="28"/>
        </w:rPr>
        <w:t>генеральная совокупность и выборка.</w:t>
      </w:r>
      <w:r>
        <w:rPr>
          <w:rFonts w:ascii="Times New Roman" w:eastAsia="TimesNewRomanPS-ItalicMT" w:hAnsi="Times New Roman" w:cs="Times New Roman"/>
          <w:b/>
          <w:i/>
          <w:iCs/>
          <w:sz w:val="28"/>
          <w:szCs w:val="28"/>
        </w:rPr>
        <w:t xml:space="preserve"> </w:t>
      </w:r>
      <w:r w:rsidRPr="00716D02">
        <w:rPr>
          <w:rFonts w:ascii="Times New Roman" w:eastAsia="TimesNewRomanPSMT" w:hAnsi="Times New Roman" w:cs="Times New Roman"/>
          <w:sz w:val="28"/>
          <w:szCs w:val="28"/>
        </w:rPr>
        <w:t>Генеральную совокупность удобно изображать с использованием круговой диаграммы, выборку – с  и</w:t>
      </w:r>
      <w:r w:rsidRPr="00716D02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716D02">
        <w:rPr>
          <w:rFonts w:ascii="Times New Roman" w:eastAsia="TimesNewRomanPSMT" w:hAnsi="Times New Roman" w:cs="Times New Roman"/>
          <w:sz w:val="28"/>
          <w:szCs w:val="28"/>
        </w:rPr>
        <w:t>пользов</w:t>
      </w:r>
      <w:r w:rsidRPr="00716D02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716D02">
        <w:rPr>
          <w:rFonts w:ascii="Times New Roman" w:eastAsia="TimesNewRomanPSMT" w:hAnsi="Times New Roman" w:cs="Times New Roman"/>
          <w:sz w:val="28"/>
          <w:szCs w:val="28"/>
        </w:rPr>
        <w:t>нием части круговой диаграммы.</w:t>
      </w:r>
    </w:p>
    <w:p w:rsidR="00912E09" w:rsidRPr="00716D02" w:rsidRDefault="00912E09" w:rsidP="00912E09">
      <w:pPr>
        <w:spacing w:before="100" w:beforeAutospacing="1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6D02">
        <w:rPr>
          <w:rFonts w:ascii="Times New Roman" w:eastAsia="TimesNewRomanPSMT" w:hAnsi="Times New Roman" w:cs="Times New Roman"/>
          <w:b/>
          <w:sz w:val="28"/>
          <w:szCs w:val="28"/>
        </w:rPr>
        <w:t xml:space="preserve">Способы образования выборочной совокупности: </w:t>
      </w:r>
      <w:r w:rsidRPr="00716D02">
        <w:rPr>
          <w:rFonts w:ascii="Times New Roman" w:eastAsia="TimesNewRomanPSMT" w:hAnsi="Times New Roman" w:cs="Times New Roman"/>
          <w:sz w:val="28"/>
          <w:szCs w:val="28"/>
        </w:rPr>
        <w:t>случайная (отб</w:t>
      </w:r>
      <w:r w:rsidRPr="00716D02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16D02">
        <w:rPr>
          <w:rFonts w:ascii="Times New Roman" w:eastAsia="TimesNewRomanPSMT" w:hAnsi="Times New Roman" w:cs="Times New Roman"/>
          <w:sz w:val="28"/>
          <w:szCs w:val="28"/>
        </w:rPr>
        <w:t>рая на удачу), механическая (отбирая через определенный интервал), типич</w:t>
      </w:r>
      <w:r w:rsidRPr="00716D02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16D02">
        <w:rPr>
          <w:rFonts w:ascii="Times New Roman" w:eastAsia="TimesNewRomanPSMT" w:hAnsi="Times New Roman" w:cs="Times New Roman"/>
          <w:sz w:val="28"/>
          <w:szCs w:val="28"/>
        </w:rPr>
        <w:t>ская (случайные выборки из каждой группы), серийная (разбивается на неп</w:t>
      </w:r>
      <w:r w:rsidRPr="00716D02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16D02">
        <w:rPr>
          <w:rFonts w:ascii="Times New Roman" w:eastAsia="TimesNewRomanPSMT" w:hAnsi="Times New Roman" w:cs="Times New Roman"/>
          <w:sz w:val="28"/>
          <w:szCs w:val="28"/>
        </w:rPr>
        <w:t>рес</w:t>
      </w:r>
      <w:r w:rsidRPr="00716D02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16D02">
        <w:rPr>
          <w:rFonts w:ascii="Times New Roman" w:eastAsia="TimesNewRomanPSMT" w:hAnsi="Times New Roman" w:cs="Times New Roman"/>
          <w:sz w:val="28"/>
          <w:szCs w:val="28"/>
        </w:rPr>
        <w:t>кающиеся серии или группы).</w:t>
      </w:r>
    </w:p>
    <w:p w:rsidR="00912E09" w:rsidRPr="00716D02" w:rsidRDefault="00912E09" w:rsidP="00912E0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D02">
        <w:rPr>
          <w:rFonts w:ascii="Times New Roman" w:hAnsi="Times New Roman" w:cs="Times New Roman"/>
          <w:b/>
          <w:sz w:val="28"/>
          <w:szCs w:val="28"/>
        </w:rPr>
        <w:t>Обработка собранной информации.</w:t>
      </w:r>
    </w:p>
    <w:p w:rsidR="00912E09" w:rsidRPr="00716D02" w:rsidRDefault="00912E09" w:rsidP="00912E09">
      <w:pPr>
        <w:spacing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716D02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Статистическая информация о результатах наблюдений или экспер</w:t>
      </w:r>
      <w:r w:rsidRPr="00716D02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и</w:t>
      </w:r>
      <w:r w:rsidRPr="00716D02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ментов может быть представлена в различных формах.</w:t>
      </w:r>
    </w:p>
    <w:p w:rsidR="00912E09" w:rsidRPr="00716D02" w:rsidRDefault="00912E09" w:rsidP="00912E09">
      <w:pPr>
        <w:spacing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716D02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Простейшей из них является запись в порядке их появления – запись в ряд:</w:t>
      </w:r>
    </w:p>
    <w:p w:rsidR="00912E09" w:rsidRPr="00716D02" w:rsidRDefault="00912E09" w:rsidP="00912E09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1, 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2, 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3, </m:t>
            </m:r>
          </m:sub>
        </m:sSub>
      </m:oMath>
      <w:r w:rsidRPr="00716D02">
        <w:rPr>
          <w:rFonts w:ascii="Times New Roman" w:eastAsiaTheme="minorEastAsia" w:hAnsi="Times New Roman" w:cs="Times New Roman"/>
          <w:sz w:val="28"/>
          <w:szCs w:val="28"/>
        </w:rPr>
        <w:t>…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Pr="00716D0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gramStart"/>
      <w:r w:rsidRPr="00716D02">
        <w:rPr>
          <w:rFonts w:ascii="Times New Roman" w:eastAsiaTheme="minorEastAsia" w:hAnsi="Times New Roman" w:cs="Times New Roman"/>
          <w:sz w:val="28"/>
          <w:szCs w:val="28"/>
        </w:rPr>
        <w:t>называемый</w:t>
      </w:r>
      <w:proofErr w:type="gramEnd"/>
      <w:r w:rsidR="009B727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16D02">
        <w:rPr>
          <w:rFonts w:ascii="Times New Roman" w:eastAsiaTheme="minorEastAsia" w:hAnsi="Times New Roman" w:cs="Times New Roman"/>
          <w:b/>
          <w:i/>
          <w:sz w:val="28"/>
          <w:szCs w:val="28"/>
        </w:rPr>
        <w:t>простым статистическим рядом</w:t>
      </w:r>
      <w:r w:rsidRPr="00716D02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w:r w:rsidRPr="00716D02">
        <w:rPr>
          <w:rFonts w:ascii="Times New Roman" w:eastAsiaTheme="minorEastAsia" w:hAnsi="Times New Roman" w:cs="Times New Roman"/>
          <w:b/>
          <w:i/>
          <w:sz w:val="28"/>
          <w:szCs w:val="28"/>
        </w:rPr>
        <w:t>в</w:t>
      </w:r>
      <w:r w:rsidRPr="00716D02">
        <w:rPr>
          <w:rFonts w:ascii="Times New Roman" w:eastAsiaTheme="minorEastAsia" w:hAnsi="Times New Roman" w:cs="Times New Roman"/>
          <w:b/>
          <w:i/>
          <w:sz w:val="28"/>
          <w:szCs w:val="28"/>
        </w:rPr>
        <w:t>ы</w:t>
      </w:r>
      <w:r w:rsidRPr="00716D02">
        <w:rPr>
          <w:rFonts w:ascii="Times New Roman" w:eastAsiaTheme="minorEastAsia" w:hAnsi="Times New Roman" w:cs="Times New Roman"/>
          <w:b/>
          <w:i/>
          <w:sz w:val="28"/>
          <w:szCs w:val="28"/>
        </w:rPr>
        <w:t>боркой.</w:t>
      </w:r>
    </w:p>
    <w:p w:rsidR="00912E09" w:rsidRPr="00716D02" w:rsidRDefault="00912E09" w:rsidP="00912E09">
      <w:pPr>
        <w:spacing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716D02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Отдельные значения   </w:t>
      </w: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ajorEastAsia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ajorEastAsia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i</m:t>
            </m:r>
          </m:sub>
        </m:sSub>
      </m:oMath>
      <w:r w:rsidRPr="00716D02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, составляющие этот ряд, называют </w:t>
      </w:r>
      <w:r w:rsidRPr="00716D02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вариант</w:t>
      </w:r>
      <w:r w:rsidRPr="00716D02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а</w:t>
      </w:r>
      <w:r w:rsidRPr="00716D02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ми</w:t>
      </w:r>
      <w:r w:rsidRPr="00716D02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или просто данными.</w:t>
      </w:r>
    </w:p>
    <w:p w:rsidR="00912E09" w:rsidRPr="00716D02" w:rsidRDefault="00912E09" w:rsidP="00912E09">
      <w:pPr>
        <w:spacing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716D02">
        <w:rPr>
          <w:rFonts w:ascii="Times New Roman" w:eastAsia="TimesNewRomanPSMT" w:hAnsi="Times New Roman" w:cs="Times New Roman"/>
          <w:b/>
          <w:sz w:val="28"/>
          <w:szCs w:val="28"/>
        </w:rPr>
        <w:t>Понятие объема ряда</w:t>
      </w:r>
    </w:p>
    <w:p w:rsidR="00912E09" w:rsidRPr="00716D02" w:rsidRDefault="00912E09" w:rsidP="00912E09">
      <w:pPr>
        <w:pStyle w:val="a3"/>
        <w:spacing w:before="173" w:beforeAutospacing="0" w:after="200" w:afterAutospacing="0"/>
        <w:ind w:firstLine="709"/>
        <w:jc w:val="both"/>
        <w:rPr>
          <w:sz w:val="28"/>
          <w:szCs w:val="28"/>
        </w:rPr>
      </w:pPr>
      <w:r w:rsidRPr="00716D02">
        <w:rPr>
          <w:rFonts w:eastAsiaTheme="minorEastAsia"/>
          <w:color w:val="000000" w:themeColor="text1"/>
          <w:kern w:val="24"/>
          <w:sz w:val="28"/>
          <w:szCs w:val="28"/>
        </w:rPr>
        <w:t>Количество вариант</w:t>
      </w:r>
      <w:r w:rsidR="009B727A">
        <w:rPr>
          <w:rFonts w:eastAsiaTheme="minorEastAsia"/>
          <w:color w:val="000000" w:themeColor="text1"/>
          <w:kern w:val="24"/>
          <w:sz w:val="28"/>
          <w:szCs w:val="28"/>
        </w:rPr>
        <w:t xml:space="preserve"> (данных)</w:t>
      </w:r>
      <w:r w:rsidRPr="00716D02">
        <w:rPr>
          <w:rFonts w:eastAsiaTheme="minorEastAsia"/>
          <w:color w:val="000000" w:themeColor="text1"/>
          <w:kern w:val="24"/>
          <w:sz w:val="28"/>
          <w:szCs w:val="28"/>
        </w:rPr>
        <w:t xml:space="preserve"> в ряду  </w:t>
      </w:r>
      <w:r w:rsidRPr="00716D02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  <w:lang w:val="en-US"/>
        </w:rPr>
        <w:t>n</w:t>
      </w:r>
      <w:r w:rsidRPr="00716D02">
        <w:rPr>
          <w:rFonts w:eastAsiaTheme="minorEastAsia"/>
          <w:color w:val="000000" w:themeColor="text1"/>
          <w:kern w:val="24"/>
          <w:sz w:val="28"/>
          <w:szCs w:val="28"/>
        </w:rPr>
        <w:t xml:space="preserve"> называют </w:t>
      </w:r>
      <w:r w:rsidRPr="00716D02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объемом ряда</w:t>
      </w:r>
      <w:r w:rsidRPr="00716D02">
        <w:rPr>
          <w:rFonts w:eastAsiaTheme="minorEastAsia"/>
          <w:color w:val="000000" w:themeColor="text1"/>
          <w:kern w:val="24"/>
          <w:sz w:val="28"/>
          <w:szCs w:val="28"/>
        </w:rPr>
        <w:t>, или объемом выборки.</w:t>
      </w:r>
    </w:p>
    <w:p w:rsidR="00912E09" w:rsidRPr="00912E09" w:rsidRDefault="00912E09" w:rsidP="00912E09">
      <w:pPr>
        <w:pStyle w:val="a3"/>
        <w:spacing w:before="173" w:beforeAutospacing="0" w:after="200" w:afterAutospacing="0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716D02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Варианты в ряду могут иметь как различные, так и одинаковые знач</w:t>
      </w:r>
      <w:r w:rsidRPr="00716D02">
        <w:rPr>
          <w:rFonts w:eastAsiaTheme="minorEastAsia"/>
          <w:color w:val="000000" w:themeColor="text1"/>
          <w:kern w:val="24"/>
          <w:sz w:val="28"/>
          <w:szCs w:val="28"/>
        </w:rPr>
        <w:t>е</w:t>
      </w:r>
      <w:r w:rsidRPr="00716D02">
        <w:rPr>
          <w:rFonts w:eastAsiaTheme="minorEastAsia"/>
          <w:color w:val="000000" w:themeColor="text1"/>
          <w:kern w:val="24"/>
          <w:sz w:val="28"/>
          <w:szCs w:val="28"/>
        </w:rPr>
        <w:t>ния.</w:t>
      </w:r>
    </w:p>
    <w:p w:rsidR="00912E09" w:rsidRPr="00716D02" w:rsidRDefault="00912E09" w:rsidP="00912E0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716D02">
        <w:rPr>
          <w:rFonts w:ascii="Times New Roman" w:eastAsia="TimesNewRomanPSMT" w:hAnsi="Times New Roman" w:cs="Times New Roman"/>
          <w:b/>
          <w:sz w:val="28"/>
          <w:szCs w:val="28"/>
        </w:rPr>
        <w:t>Понятие ранжированного ряда</w:t>
      </w:r>
    </w:p>
    <w:p w:rsidR="00912E09" w:rsidRPr="00716D02" w:rsidRDefault="00912E09" w:rsidP="00912E0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6D02">
        <w:rPr>
          <w:rFonts w:ascii="Times New Roman" w:eastAsia="TimesNewRomanPSMT" w:hAnsi="Times New Roman" w:cs="Times New Roman"/>
          <w:sz w:val="28"/>
          <w:szCs w:val="28"/>
        </w:rPr>
        <w:t xml:space="preserve">Составить </w:t>
      </w:r>
      <w:r w:rsidRPr="00716D02">
        <w:rPr>
          <w:rFonts w:ascii="Times New Roman" w:eastAsia="TimesNewRomanPSMT" w:hAnsi="Times New Roman" w:cs="Times New Roman"/>
          <w:b/>
          <w:i/>
          <w:sz w:val="28"/>
          <w:szCs w:val="28"/>
        </w:rPr>
        <w:t>ранжированный ряд</w:t>
      </w:r>
      <w:r w:rsidR="009B727A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 </w:t>
      </w:r>
      <w:r w:rsidRPr="00716D02">
        <w:rPr>
          <w:rFonts w:ascii="Times New Roman" w:eastAsia="TimesNewRomanPSMT" w:hAnsi="Times New Roman" w:cs="Times New Roman"/>
          <w:sz w:val="28"/>
          <w:szCs w:val="28"/>
        </w:rPr>
        <w:t>- это значит записать варианты в п</w:t>
      </w:r>
      <w:r w:rsidRPr="00716D02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16D02">
        <w:rPr>
          <w:rFonts w:ascii="Times New Roman" w:eastAsia="TimesNewRomanPSMT" w:hAnsi="Times New Roman" w:cs="Times New Roman"/>
          <w:sz w:val="28"/>
          <w:szCs w:val="28"/>
        </w:rPr>
        <w:t>рядке их возрастания.</w:t>
      </w:r>
    </w:p>
    <w:p w:rsidR="00912E09" w:rsidRPr="00716D02" w:rsidRDefault="00912E09" w:rsidP="00912E0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E56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Характеристики числового ряда</w:t>
      </w:r>
    </w:p>
    <w:p w:rsidR="00912E09" w:rsidRPr="00716D02" w:rsidRDefault="00912E09" w:rsidP="00912E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716D0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Пример 1. Пусть ученик получил в течение г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ода следующие отметки по математике</w:t>
      </w:r>
      <w:r w:rsidRPr="00716D0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:5, 2, 4, 5, 5, 4, 4, 5, 5, 5. Какую четвертную отметку пост</w:t>
      </w:r>
      <w:r w:rsidRPr="00716D0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а</w:t>
      </w:r>
      <w:r w:rsidRPr="00716D0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вит ему учитель? </w:t>
      </w:r>
    </w:p>
    <w:p w:rsidR="00912E09" w:rsidRPr="003E5622" w:rsidRDefault="00912E09" w:rsidP="00912E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E5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Многих школьников волнует подобная проблема, и чаще всего ученики решают ее следующим естественным образом: складывают</w:t>
      </w:r>
      <w:r w:rsidR="009B7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E5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отметки и д</w:t>
      </w:r>
      <w:r w:rsidRPr="003E5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3E5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лят сумму оценок на их количество. </w:t>
      </w:r>
    </w:p>
    <w:p w:rsidR="00912E09" w:rsidRDefault="00912E09" w:rsidP="00912E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E5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нашем случае</w:t>
      </w:r>
      <w:r w:rsidRPr="003E562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(5 + 2 + 4 + 4 + 5 + 5 + 4 + 4 + 5 + 5 + 5) / 10 = 4,4 </w:t>
      </w:r>
    </w:p>
    <w:p w:rsidR="00912E09" w:rsidRPr="00912E09" w:rsidRDefault="00912E09" w:rsidP="00912E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E5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Число 4,4, которое получается в результате, называется </w:t>
      </w:r>
      <w:r w:rsidRPr="003E562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средним арифметическим</w:t>
      </w:r>
      <w:r w:rsidRPr="003E5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Поскольку такую оценку в журнал ставить не принято, учитель, ск</w:t>
      </w:r>
      <w:r w:rsidRPr="003E5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3E5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рее всего, округлит ее до 4.</w:t>
      </w:r>
    </w:p>
    <w:p w:rsidR="00912E09" w:rsidRPr="003E5622" w:rsidRDefault="00912E09" w:rsidP="00912E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E562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Средним арифметическим (или выборочным средним)</w:t>
      </w:r>
      <w:r w:rsidRPr="003E5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ряда чисел наз</w:t>
      </w:r>
      <w:r w:rsidRPr="003E5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3E5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вается частное от деления суммы этих чисел на их количество:</w:t>
      </w:r>
    </w:p>
    <w:p w:rsidR="00912E09" w:rsidRPr="00912E09" w:rsidRDefault="00912E09" w:rsidP="00912E09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kern w:val="24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kern w:val="24"/>
                <w:sz w:val="28"/>
                <w:szCs w:val="28"/>
                <w:lang w:val="en-US"/>
              </w:rPr>
              <m:t>x</m:t>
            </m:r>
          </m:e>
        </m:acc>
      </m:oMath>
      <w:r w:rsidRPr="003E5622"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kern w:val="24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1 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2 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3 </m:t>
                </m:r>
              </m:sub>
            </m:s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+…+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n. 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kern w:val="24"/>
                <w:sz w:val="28"/>
                <w:szCs w:val="28"/>
                <w:lang w:val="en-US"/>
              </w:rPr>
              <m:t>n</m:t>
            </m:r>
          </m:den>
        </m:f>
      </m:oMath>
    </w:p>
    <w:p w:rsidR="00912E09" w:rsidRPr="003E5622" w:rsidRDefault="00912E09" w:rsidP="00912E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E5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Среднее арифметическое, конечно, является важной характеристикой ряда чисел, в нашем случае — отметок за четверть, но иногда полезно ра</w:t>
      </w:r>
      <w:r w:rsidRPr="003E5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3E5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сматр</w:t>
      </w:r>
      <w:r w:rsidRPr="003E5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3E5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вать и другие средние. </w:t>
      </w:r>
    </w:p>
    <w:p w:rsidR="00912E09" w:rsidRPr="00912E09" w:rsidRDefault="00912E09" w:rsidP="00912E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3E5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Например, претендуя на «5», ученик наверняка будет использовать т</w:t>
      </w:r>
      <w:r w:rsidRPr="003E5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3E5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кой а</w:t>
      </w:r>
      <w:r w:rsidRPr="003E5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3E5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гумент: «Чаще всего в четверти я полу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чал пятерки!». Статистик в этом </w:t>
      </w:r>
      <w:r w:rsidRPr="00716D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</w:t>
      </w:r>
      <w:r w:rsidRPr="00716D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716D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чае сказал бы иначе: «Модой этого ряда является число 5».</w:t>
      </w:r>
    </w:p>
    <w:p w:rsidR="00912E09" w:rsidRDefault="00912E09" w:rsidP="00912E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6D0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Модой</w:t>
      </w:r>
      <w:r w:rsidRPr="00716D02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 (Мо) </w:t>
      </w:r>
      <w:r w:rsidRPr="00716D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называют число ряда, которое встречается в этом ряду наиболее часто. </w:t>
      </w:r>
    </w:p>
    <w:p w:rsidR="00912E09" w:rsidRPr="00716D02" w:rsidRDefault="00912E09" w:rsidP="00912E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6D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Можно сказать, что оно в этом ряду самое «модное». В отличие от среднего арифметического, которое можно вычислить для любого числового ряда, м</w:t>
      </w:r>
      <w:r w:rsidRPr="00716D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716D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ды может вообще не быть. </w:t>
      </w:r>
    </w:p>
    <w:p w:rsidR="00912E09" w:rsidRPr="00716D02" w:rsidRDefault="00912E09" w:rsidP="00912E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6D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Например, пусть тот же ученик получил по русскому языку следующие о</w:t>
      </w:r>
      <w:r w:rsidRPr="00716D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Pr="00716D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метки: 4, 2, 3, 5. Каждая отметка встречается в этом ряду только один раз, и среди них нет числа, встречающегося чаще других. Значит, у этого ряда нет моды. А вот среднее арифметическое, конечно, есть:</w:t>
      </w:r>
      <w:r w:rsidRPr="00716D0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(4 + 2 + 3 + 5)</w:t>
      </w:r>
      <w:proofErr w:type="gramStart"/>
      <w:r w:rsidRPr="00716D0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716D0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4 = 3,5</w:t>
      </w:r>
      <w:r w:rsidRPr="00716D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12E09" w:rsidRPr="00716D02" w:rsidRDefault="00912E09" w:rsidP="00912E09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12E09" w:rsidRPr="00912E09" w:rsidRDefault="00912E09" w:rsidP="00912E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6D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Такой показатель, как мода, можно использовать не только в числовых рядах. Вы уже знакомы с социологическими опросами. Если, например, о</w:t>
      </w:r>
      <w:r w:rsidRPr="00716D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716D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росить большую группу учеников, </w:t>
      </w:r>
      <w:r w:rsidRPr="00453A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какой  предмет вам нравится больше вс</w:t>
      </w:r>
      <w:r w:rsidRPr="00453A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453A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го,  то модой можно назвать тот предмет, который будут называть</w:t>
      </w:r>
      <w:r w:rsidR="009B7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16D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чаще о</w:t>
      </w:r>
      <w:r w:rsidRPr="00716D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тальных. Это одна из причин,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proofErr w:type="gramEnd"/>
      <w:r w:rsidR="009B7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16D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которой мода широко используется при изучении спроса. Например, при решении вопросов, </w:t>
      </w:r>
      <w:r w:rsidRPr="00453A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пачки какого веса ф</w:t>
      </w:r>
      <w:r w:rsidRPr="00453A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453A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совать масло, какие открывать авиарейсы и т. п., предварительно изучается спрос и выявляется мода — наиболее часто встречающийся заказ. И даже выборы президента, с то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чки зрения статистики, не более</w:t>
      </w:r>
      <w:r w:rsidRPr="00453A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чем определение моды. </w:t>
      </w:r>
    </w:p>
    <w:p w:rsidR="00912E09" w:rsidRDefault="00912E09" w:rsidP="00912E0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453A9B">
        <w:rPr>
          <w:rFonts w:ascii="Times New Roman" w:eastAsia="TimesNewRomanPSMT" w:hAnsi="Times New Roman" w:cs="Times New Roman"/>
          <w:b/>
          <w:sz w:val="28"/>
          <w:szCs w:val="28"/>
        </w:rPr>
        <w:t>Медиана числового ряда</w:t>
      </w:r>
    </w:p>
    <w:p w:rsidR="00912E09" w:rsidRPr="00147D3C" w:rsidRDefault="00912E09" w:rsidP="00912E09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AF6950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Медианой ряда, состоящего из нечетного количества чисел</w:t>
      </w:r>
      <w:r w:rsidRPr="00AF695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, назыв</w:t>
      </w:r>
      <w:r w:rsidRPr="00AF695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а</w:t>
      </w:r>
      <w:r w:rsidRPr="00AF695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ется число данного ряда, которое окажется посере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дине, если этот ряд упор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я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дочить: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1</m:t>
            </m:r>
          </m:sub>
        </m:sSub>
      </m:oMath>
      <w:r w:rsidRPr="00147D3C">
        <w:rPr>
          <w:rFonts w:ascii="Times New Roman" w:eastAsiaTheme="minorEastAsia" w:hAnsi="Times New Roman" w:cs="Times New Roman"/>
          <w:b/>
          <w:sz w:val="36"/>
          <w:szCs w:val="36"/>
        </w:rPr>
        <w:t>,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36"/>
            <w:szCs w:val="36"/>
          </w:rPr>
          <m:t>,</m:t>
        </m:r>
        <m:sSub>
          <m:sSub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36"/>
            <w:szCs w:val="36"/>
          </w:rPr>
          <m:t>,</m:t>
        </m:r>
        <m:sSub>
          <m:sSub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4,</m:t>
            </m:r>
          </m:sub>
        </m:sSub>
        <m:sSub>
          <m:sSub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5</m:t>
            </m:r>
          </m:sub>
        </m:sSub>
      </m:oMath>
    </w:p>
    <w:p w:rsidR="00912E09" w:rsidRPr="00147D3C" w:rsidRDefault="00912E09" w:rsidP="00912E0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sz w:val="36"/>
          <w:szCs w:val="36"/>
          <w:lang w:val="en-US"/>
        </w:rPr>
        <w:t>Me</w:t>
      </w:r>
      <w:r w:rsidRPr="00147D3C">
        <w:rPr>
          <w:rFonts w:ascii="Times New Roman" w:eastAsiaTheme="minorEastAsia" w:hAnsi="Times New Roman" w:cs="Times New Roman"/>
          <w:b/>
          <w:sz w:val="36"/>
          <w:szCs w:val="36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3</m:t>
            </m:r>
          </m:sub>
        </m:sSub>
      </m:oMath>
    </w:p>
    <w:p w:rsidR="00912E09" w:rsidRPr="00BD7DC4" w:rsidRDefault="00912E09" w:rsidP="00912E09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AF6950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Медианой ряда, состоящего из четного количества чисел</w:t>
      </w:r>
      <w:r w:rsidRPr="00AF695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, называе</w:t>
      </w:r>
      <w:r w:rsidRPr="00AF695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т</w:t>
      </w:r>
      <w:r w:rsidRPr="00AF695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ся среднее арифметическое двух стоящих посередине чисел этого ряда, если этот ряд упорядочить.</w:t>
      </w:r>
      <m:oMath>
        <m:r>
          <m:rPr>
            <m:sty m:val="bi"/>
          </m:rPr>
          <w:rPr>
            <w:rFonts w:ascii="Cambria Math" w:hAnsi="Cambria Math" w:cs="Times New Roman"/>
            <w:sz w:val="36"/>
            <w:szCs w:val="36"/>
          </w:rPr>
          <m:t xml:space="preserve">: </m:t>
        </m:r>
        <m:sSub>
          <m:sSub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1</m:t>
            </m:r>
          </m:sub>
        </m:sSub>
      </m:oMath>
      <w:r w:rsidRPr="00BD7DC4">
        <w:rPr>
          <w:rFonts w:ascii="Times New Roman" w:eastAsiaTheme="minorEastAsia" w:hAnsi="Times New Roman" w:cs="Times New Roman"/>
          <w:b/>
          <w:sz w:val="36"/>
          <w:szCs w:val="36"/>
        </w:rPr>
        <w:t>,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36"/>
            <w:szCs w:val="36"/>
          </w:rPr>
          <m:t>,</m:t>
        </m:r>
        <m:sSub>
          <m:sSub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36"/>
            <w:szCs w:val="36"/>
          </w:rPr>
          <m:t>,</m:t>
        </m:r>
        <m:sSub>
          <m:sSub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4,</m:t>
            </m:r>
          </m:sub>
        </m:sSub>
        <m:sSub>
          <m:sSub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5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36"/>
            <w:szCs w:val="36"/>
          </w:rPr>
          <m:t>,</m:t>
        </m:r>
        <m:sSub>
          <m:sSub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6</m:t>
            </m:r>
          </m:sub>
        </m:sSub>
      </m:oMath>
    </w:p>
    <w:p w:rsidR="00912E09" w:rsidRPr="00147D3C" w:rsidRDefault="00912E09" w:rsidP="00912E09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sz w:val="36"/>
          <w:szCs w:val="36"/>
          <w:lang w:val="en-US"/>
        </w:rPr>
        <w:t>Me</w:t>
      </w:r>
      <w:r w:rsidRPr="00147D3C">
        <w:rPr>
          <w:rFonts w:ascii="Times New Roman" w:eastAsiaTheme="minorEastAsia" w:hAnsi="Times New Roman" w:cs="Times New Roman"/>
          <w:b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3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4,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2</m:t>
            </m:r>
          </m:den>
        </m:f>
      </m:oMath>
    </w:p>
    <w:p w:rsidR="00912E09" w:rsidRPr="00453A9B" w:rsidRDefault="00912E09" w:rsidP="00912E09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</w:pPr>
      <w:r w:rsidRPr="00AF695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Для того чтобы найти </w:t>
      </w:r>
      <w:r w:rsidRPr="00AF6950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>медиану</w:t>
      </w:r>
      <w:r w:rsidRPr="00AF695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ряда чисел, нужно сначала их упоряд</w:t>
      </w:r>
      <w:r w:rsidRPr="00AF695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о</w:t>
      </w:r>
      <w:r w:rsidRPr="00AF695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чить — составит </w:t>
      </w:r>
      <w:r w:rsidRPr="00BB5870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</w:rPr>
        <w:t>ранжированный ряд</w:t>
      </w:r>
      <w:r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записать в порядке возрастания).</w:t>
      </w:r>
    </w:p>
    <w:p w:rsidR="00912E09" w:rsidRDefault="00912E09" w:rsidP="00912E09">
      <w:pPr>
        <w:spacing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453A9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Пример 2.В конце года 11 учеников 8 класса сдавали норматив по бегу на 100 метров. Были зафиксированы следующие результаты:</w:t>
      </w:r>
    </w:p>
    <w:p w:rsidR="00912E09" w:rsidRPr="00453A9B" w:rsidRDefault="00912E09" w:rsidP="00912E09">
      <w:pPr>
        <w:spacing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284" w:type="dxa"/>
          <w:bottom w:w="15" w:type="dxa"/>
          <w:right w:w="15" w:type="dxa"/>
        </w:tblCellMar>
        <w:tblLook w:val="04A0"/>
      </w:tblPr>
      <w:tblGrid>
        <w:gridCol w:w="2760"/>
        <w:gridCol w:w="1650"/>
      </w:tblGrid>
      <w:tr w:rsidR="00912E09" w:rsidRPr="00453A9B" w:rsidTr="00ED5F41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E09" w:rsidRPr="00453A9B" w:rsidRDefault="00912E09" w:rsidP="00912E09">
            <w:pPr>
              <w:spacing w:before="100" w:before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E09" w:rsidRPr="00453A9B" w:rsidRDefault="00912E09" w:rsidP="00912E09">
            <w:pPr>
              <w:spacing w:before="100" w:before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</w:t>
            </w: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proofErr w:type="gramStart"/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т(</w:t>
            </w:r>
            <w:proofErr w:type="gramEnd"/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с)</w:t>
            </w:r>
          </w:p>
        </w:tc>
      </w:tr>
      <w:tr w:rsidR="00912E09" w:rsidRPr="00453A9B" w:rsidTr="00ED5F41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E09" w:rsidRPr="00453A9B" w:rsidRDefault="00912E09" w:rsidP="00912E09">
            <w:pPr>
              <w:spacing w:before="100" w:before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E09" w:rsidRPr="00453A9B" w:rsidRDefault="00912E09" w:rsidP="00912E09">
            <w:pPr>
              <w:spacing w:before="100" w:before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</w:t>
            </w:r>
          </w:p>
        </w:tc>
      </w:tr>
      <w:tr w:rsidR="00912E09" w:rsidRPr="00453A9B" w:rsidTr="00ED5F41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E09" w:rsidRPr="00453A9B" w:rsidRDefault="00912E09" w:rsidP="00912E09">
            <w:pPr>
              <w:spacing w:before="100" w:before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E09" w:rsidRPr="00453A9B" w:rsidRDefault="00912E09" w:rsidP="00912E09">
            <w:pPr>
              <w:spacing w:before="100" w:before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</w:t>
            </w:r>
          </w:p>
        </w:tc>
      </w:tr>
      <w:tr w:rsidR="00912E09" w:rsidRPr="00453A9B" w:rsidTr="00ED5F41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E09" w:rsidRPr="00453A9B" w:rsidRDefault="00912E09" w:rsidP="00912E09">
            <w:pPr>
              <w:spacing w:before="100" w:before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E09" w:rsidRPr="00453A9B" w:rsidRDefault="00912E09" w:rsidP="00912E09">
            <w:pPr>
              <w:spacing w:before="100" w:before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21,8</w:t>
            </w:r>
          </w:p>
        </w:tc>
      </w:tr>
      <w:tr w:rsidR="00912E09" w:rsidRPr="00453A9B" w:rsidTr="00ED5F41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E09" w:rsidRPr="00453A9B" w:rsidRDefault="00912E09" w:rsidP="00912E09">
            <w:pPr>
              <w:spacing w:before="100" w:before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E09" w:rsidRPr="00453A9B" w:rsidRDefault="00912E09" w:rsidP="00912E09">
            <w:pPr>
              <w:spacing w:before="100" w:before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18,4</w:t>
            </w:r>
          </w:p>
        </w:tc>
      </w:tr>
      <w:tr w:rsidR="00912E09" w:rsidRPr="00453A9B" w:rsidTr="00ED5F41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E09" w:rsidRPr="00453A9B" w:rsidRDefault="00912E09" w:rsidP="00912E09">
            <w:pPr>
              <w:spacing w:before="100" w:before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</w:t>
            </w:r>
            <w:proofErr w:type="gramStart"/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spellEnd"/>
            <w:proofErr w:type="gram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E09" w:rsidRPr="00453A9B" w:rsidRDefault="00912E09" w:rsidP="00912E09">
            <w:pPr>
              <w:spacing w:before="100" w:before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16,1</w:t>
            </w:r>
          </w:p>
        </w:tc>
      </w:tr>
      <w:tr w:rsidR="00912E09" w:rsidRPr="00453A9B" w:rsidTr="00ED5F41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E09" w:rsidRPr="00453A9B" w:rsidRDefault="00912E09" w:rsidP="00912E09">
            <w:pPr>
              <w:spacing w:before="100" w:before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E09" w:rsidRPr="00453A9B" w:rsidRDefault="00912E09" w:rsidP="00912E09">
            <w:pPr>
              <w:spacing w:before="100" w:before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25,1</w:t>
            </w:r>
          </w:p>
        </w:tc>
      </w:tr>
      <w:tr w:rsidR="00912E09" w:rsidRPr="00453A9B" w:rsidTr="00ED5F41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E09" w:rsidRPr="00453A9B" w:rsidRDefault="00912E09" w:rsidP="00912E09">
            <w:pPr>
              <w:spacing w:before="100" w:before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Оля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E09" w:rsidRPr="00453A9B" w:rsidRDefault="00912E09" w:rsidP="00912E09">
            <w:pPr>
              <w:spacing w:before="100" w:before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</w:t>
            </w:r>
          </w:p>
        </w:tc>
      </w:tr>
      <w:tr w:rsidR="00912E09" w:rsidRPr="00453A9B" w:rsidTr="00ED5F41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E09" w:rsidRPr="00453A9B" w:rsidRDefault="00912E09" w:rsidP="00912E09">
            <w:pPr>
              <w:spacing w:before="100" w:before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E09" w:rsidRPr="00453A9B" w:rsidRDefault="00912E09" w:rsidP="00912E09">
            <w:pPr>
              <w:spacing w:before="100" w:before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15,5</w:t>
            </w:r>
          </w:p>
        </w:tc>
      </w:tr>
      <w:tr w:rsidR="00912E09" w:rsidRPr="00453A9B" w:rsidTr="00ED5F41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E09" w:rsidRPr="00453A9B" w:rsidRDefault="00912E09" w:rsidP="00912E09">
            <w:pPr>
              <w:spacing w:before="100" w:before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E09" w:rsidRPr="00453A9B" w:rsidRDefault="00912E09" w:rsidP="00912E09">
            <w:pPr>
              <w:spacing w:before="100" w:before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</w:t>
            </w:r>
          </w:p>
        </w:tc>
      </w:tr>
      <w:tr w:rsidR="00912E09" w:rsidRPr="00453A9B" w:rsidTr="00ED5F41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E09" w:rsidRPr="00453A9B" w:rsidRDefault="00912E09" w:rsidP="00912E09">
            <w:pPr>
              <w:spacing w:before="100" w:before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Наташа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E09" w:rsidRPr="00453A9B" w:rsidRDefault="00912E09" w:rsidP="00912E09">
            <w:pPr>
              <w:spacing w:before="100" w:before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20,2</w:t>
            </w:r>
          </w:p>
        </w:tc>
      </w:tr>
      <w:tr w:rsidR="00912E09" w:rsidRPr="00453A9B" w:rsidTr="00ED5F41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E09" w:rsidRPr="00453A9B" w:rsidRDefault="00912E09" w:rsidP="00912E09">
            <w:pPr>
              <w:spacing w:before="100" w:before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E09" w:rsidRPr="00453A9B" w:rsidRDefault="00912E09" w:rsidP="00912E09">
            <w:pPr>
              <w:spacing w:before="100" w:before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</w:t>
            </w:r>
          </w:p>
        </w:tc>
      </w:tr>
    </w:tbl>
    <w:p w:rsidR="00912E09" w:rsidRDefault="00912E09" w:rsidP="009B727A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912E09" w:rsidRPr="009700F7" w:rsidRDefault="00912E09" w:rsidP="00912E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586770"/>
          <w:sz w:val="28"/>
          <w:szCs w:val="28"/>
          <w:shd w:val="clear" w:color="auto" w:fill="FFFFFF"/>
          <w:lang w:eastAsia="ru-RU"/>
        </w:rPr>
      </w:pPr>
      <w:r w:rsidRPr="009700F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После того как все ребята пробежали дистанцию, к преподавателю подошел Петя и спросил, какой у него результат. </w:t>
      </w:r>
      <w:r w:rsidRPr="0097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«Самый средний резул</w:t>
      </w:r>
      <w:r w:rsidRPr="0097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Pr="0097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тат: 16,9 секунды», — ответил учитель. «Почему? — удивился Петя. — Ведь среднее арифметическое всех результатов — примерно 18,3 секунды, а я пробежал на секунду с лишним лучше. И вообще, результат Кати (18,4) г</w:t>
      </w:r>
      <w:r w:rsidRPr="0097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97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раздо ближе к среднему, чем мой». «Твой результат средний, потому что пять человек пробежали лучше, чем ты, и пять — хуже. То есть ты как раз посередине», — сказал учитель. На языке статистики результат Пети назыв</w:t>
      </w:r>
      <w:r w:rsidRPr="0097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97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ется </w:t>
      </w:r>
      <w:r w:rsidRPr="009700F7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медианой</w:t>
      </w:r>
      <w:r w:rsidR="009B727A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 </w:t>
      </w:r>
      <w:r w:rsidRPr="0097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исходного ряда данных</w:t>
      </w:r>
      <w:r w:rsidRPr="009700F7">
        <w:rPr>
          <w:rFonts w:ascii="Times New Roman" w:eastAsia="Times New Roman" w:hAnsi="Times New Roman" w:cs="Times New Roman"/>
          <w:color w:val="586770"/>
          <w:sz w:val="28"/>
          <w:szCs w:val="28"/>
          <w:shd w:val="clear" w:color="auto" w:fill="FFFFFF"/>
          <w:lang w:eastAsia="ru-RU"/>
        </w:rPr>
        <w:t>.</w:t>
      </w:r>
    </w:p>
    <w:p w:rsidR="00912E09" w:rsidRPr="009700F7" w:rsidRDefault="00912E09" w:rsidP="00912E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того чтобы найти медиану ряда чисел, нужно сначала их упоряд</w:t>
      </w:r>
      <w:r w:rsidRPr="0097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97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чить — составить ранжированный ряд. В нашем примере он выглядит так:</w:t>
      </w:r>
    </w:p>
    <w:p w:rsidR="00912E09" w:rsidRPr="009700F7" w:rsidRDefault="00912E09" w:rsidP="00912E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14,7; 15,3; 15,4; 15,5; 16,1; </w:t>
      </w:r>
      <w:r w:rsidRPr="009700F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16,9</w:t>
      </w:r>
      <w:r w:rsidRPr="0097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18,4; 19,9; 20,2; 21,8; 25,1. </w:t>
      </w:r>
    </w:p>
    <w:p w:rsidR="00912E09" w:rsidRPr="009B727A" w:rsidRDefault="00912E09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Средним (шестым по счету) числом является 16,9: пять чисел меньше него, пять чисел больше. Значит, 16,9 — медиана.</w:t>
      </w:r>
    </w:p>
    <w:p w:rsidR="00912E09" w:rsidRPr="009700F7" w:rsidRDefault="00912E09" w:rsidP="00912E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7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Достоинством медианы является ее большая по сравнению со средним ари</w:t>
      </w:r>
      <w:r w:rsidRPr="0097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 w:rsidRPr="0097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метическим </w:t>
      </w:r>
      <w:r w:rsidRPr="009700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«устойчивость к ошибкам». </w:t>
      </w:r>
    </w:p>
    <w:p w:rsidR="00912E09" w:rsidRPr="009B727A" w:rsidRDefault="00912E09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Представим себе, что в наши наблюдения вкралась досадная опло</w:t>
      </w:r>
      <w:r w:rsidRPr="0097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</w:t>
      </w:r>
      <w:r w:rsidRPr="0097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ность: например, при записи одного из результатов соревнований мы пропу</w:t>
      </w:r>
      <w:r w:rsidRPr="0097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97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тили десятичную запятую и вместо 20,2 написали 202. Тогда среднее ари</w:t>
      </w:r>
      <w:r w:rsidRPr="0097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 w:rsidRPr="0097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метич</w:t>
      </w:r>
      <w:r w:rsidRPr="0097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7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ское результатов возрастет с 18,1 секунды до 34,6 секунды, а медиана будет по-прежнему 16,9 секунды!</w:t>
      </w:r>
    </w:p>
    <w:p w:rsidR="00912E09" w:rsidRPr="009700F7" w:rsidRDefault="00912E09" w:rsidP="00912E0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70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Медиану используют вместо средней арифметической, когда кра</w:t>
      </w:r>
      <w:r w:rsidRPr="00970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й</w:t>
      </w:r>
      <w:r w:rsidRPr="00970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ние варианты упорядоченного ряда (наименьшая и наибольшая) по сравнению с остальными оказываются чрезмерно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большими или чре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мерно малыми.</w:t>
      </w:r>
    </w:p>
    <w:p w:rsidR="00912E09" w:rsidRPr="009700F7" w:rsidRDefault="00912E09" w:rsidP="00912E0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700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Числовой ряд иногда удобно представлять в</w:t>
      </w:r>
      <w:r w:rsidR="009B727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9700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виде таблицы, если имеем бол</w:t>
      </w:r>
      <w:r w:rsidRPr="009700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ь</w:t>
      </w:r>
      <w:r w:rsidRPr="009700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шой объем информации и данные повторяются.</w:t>
      </w:r>
    </w:p>
    <w:p w:rsidR="00912E09" w:rsidRDefault="00912E09" w:rsidP="00912E09">
      <w:pPr>
        <w:pStyle w:val="a3"/>
        <w:spacing w:before="173" w:beforeAutospacing="0" w:after="200" w:afterAutospacing="0"/>
        <w:ind w:firstLine="709"/>
        <w:rPr>
          <w:rFonts w:eastAsiaTheme="majorEastAsia"/>
          <w:color w:val="000000" w:themeColor="text1"/>
          <w:kern w:val="24"/>
          <w:sz w:val="28"/>
          <w:szCs w:val="28"/>
        </w:rPr>
      </w:pPr>
      <w:r w:rsidRPr="00C870B3">
        <w:rPr>
          <w:rFonts w:eastAsiaTheme="majorEastAsia"/>
          <w:color w:val="000000" w:themeColor="text1"/>
          <w:kern w:val="24"/>
          <w:sz w:val="28"/>
          <w:szCs w:val="28"/>
        </w:rPr>
        <w:t>Представим ряд данных</w:t>
      </w:r>
      <w:r w:rsidRPr="00C870B3">
        <w:rPr>
          <w:rFonts w:eastAsiaTheme="majorEastAsia"/>
          <w:i/>
          <w:iCs/>
          <w:color w:val="000000" w:themeColor="text1"/>
          <w:kern w:val="24"/>
          <w:sz w:val="28"/>
          <w:szCs w:val="28"/>
        </w:rPr>
        <w:t xml:space="preserve"> 5, 2,</w:t>
      </w:r>
      <w:r>
        <w:rPr>
          <w:rFonts w:eastAsiaTheme="majorEastAsia"/>
          <w:i/>
          <w:iCs/>
          <w:color w:val="000000" w:themeColor="text1"/>
          <w:kern w:val="24"/>
          <w:sz w:val="28"/>
          <w:szCs w:val="28"/>
        </w:rPr>
        <w:t xml:space="preserve"> 4, 5, 5, 4, 4, 5, 5, 5   </w:t>
      </w:r>
      <w:r w:rsidRPr="00C870B3">
        <w:rPr>
          <w:rFonts w:eastAsiaTheme="majorEastAsia"/>
          <w:color w:val="000000" w:themeColor="text1"/>
          <w:kern w:val="24"/>
          <w:sz w:val="28"/>
          <w:szCs w:val="28"/>
        </w:rPr>
        <w:t>в виде таблицы</w:t>
      </w:r>
    </w:p>
    <w:p w:rsidR="00912E09" w:rsidRDefault="00912E09" w:rsidP="00912E09">
      <w:pPr>
        <w:pStyle w:val="a3"/>
        <w:spacing w:before="173" w:beforeAutospacing="0" w:after="200" w:afterAutospacing="0"/>
        <w:ind w:firstLine="709"/>
        <w:rPr>
          <w:rFonts w:eastAsiaTheme="majorEastAsia"/>
          <w:color w:val="000000" w:themeColor="text1"/>
          <w:kern w:val="24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12E09" w:rsidTr="00ED5F41">
        <w:tc>
          <w:tcPr>
            <w:tcW w:w="2392" w:type="dxa"/>
          </w:tcPr>
          <w:p w:rsidR="00912E09" w:rsidRPr="00C870B3" w:rsidRDefault="00912E09" w:rsidP="00912E09">
            <w:pPr>
              <w:pStyle w:val="a3"/>
              <w:spacing w:before="173" w:beforeAutospacing="0" w:after="200" w:afterAutospacing="0"/>
              <w:ind w:firstLine="709"/>
              <w:jc w:val="center"/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2393" w:type="dxa"/>
          </w:tcPr>
          <w:p w:rsidR="00912E09" w:rsidRPr="00661C9A" w:rsidRDefault="00912E09" w:rsidP="00912E09">
            <w:pPr>
              <w:pStyle w:val="a3"/>
              <w:spacing w:before="173" w:beforeAutospacing="0" w:after="200" w:afterAutospacing="0"/>
              <w:ind w:firstLine="709"/>
              <w:jc w:val="center"/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  <w:t>2</w:t>
            </w:r>
          </w:p>
        </w:tc>
        <w:tc>
          <w:tcPr>
            <w:tcW w:w="2393" w:type="dxa"/>
          </w:tcPr>
          <w:p w:rsidR="00912E09" w:rsidRPr="00661C9A" w:rsidRDefault="00912E09" w:rsidP="00912E09">
            <w:pPr>
              <w:pStyle w:val="a3"/>
              <w:spacing w:before="173" w:beforeAutospacing="0" w:after="200" w:afterAutospacing="0"/>
              <w:ind w:firstLine="709"/>
              <w:jc w:val="center"/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</w:tcPr>
          <w:p w:rsidR="00912E09" w:rsidRPr="00661C9A" w:rsidRDefault="00912E09" w:rsidP="00912E09">
            <w:pPr>
              <w:pStyle w:val="a3"/>
              <w:spacing w:before="173" w:beforeAutospacing="0" w:after="200" w:afterAutospacing="0"/>
              <w:ind w:firstLine="709"/>
              <w:jc w:val="center"/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  <w:t>5</w:t>
            </w:r>
          </w:p>
        </w:tc>
      </w:tr>
      <w:tr w:rsidR="00912E09" w:rsidTr="00ED5F41">
        <w:tc>
          <w:tcPr>
            <w:tcW w:w="2392" w:type="dxa"/>
          </w:tcPr>
          <w:p w:rsidR="00912E09" w:rsidRPr="00661C9A" w:rsidRDefault="00912E09" w:rsidP="00912E09">
            <w:pPr>
              <w:pStyle w:val="a3"/>
              <w:spacing w:before="173" w:beforeAutospacing="0" w:after="200" w:afterAutospacing="0"/>
              <w:ind w:firstLine="709"/>
              <w:jc w:val="center"/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  <w:t>M</w:t>
            </w:r>
          </w:p>
        </w:tc>
        <w:tc>
          <w:tcPr>
            <w:tcW w:w="2393" w:type="dxa"/>
          </w:tcPr>
          <w:p w:rsidR="00912E09" w:rsidRPr="00661C9A" w:rsidRDefault="00912E09" w:rsidP="00912E09">
            <w:pPr>
              <w:pStyle w:val="a3"/>
              <w:spacing w:before="173" w:beforeAutospacing="0" w:after="200" w:afterAutospacing="0"/>
              <w:ind w:firstLine="709"/>
              <w:jc w:val="center"/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</w:tcPr>
          <w:p w:rsidR="00912E09" w:rsidRPr="00661C9A" w:rsidRDefault="00912E09" w:rsidP="00912E09">
            <w:pPr>
              <w:pStyle w:val="a3"/>
              <w:spacing w:before="173" w:beforeAutospacing="0" w:after="200" w:afterAutospacing="0"/>
              <w:ind w:firstLine="709"/>
              <w:jc w:val="center"/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  <w:t>3</w:t>
            </w:r>
          </w:p>
        </w:tc>
        <w:tc>
          <w:tcPr>
            <w:tcW w:w="2393" w:type="dxa"/>
          </w:tcPr>
          <w:p w:rsidR="00912E09" w:rsidRPr="00661C9A" w:rsidRDefault="00912E09" w:rsidP="00912E09">
            <w:pPr>
              <w:pStyle w:val="a3"/>
              <w:spacing w:before="173" w:beforeAutospacing="0" w:after="200" w:afterAutospacing="0"/>
              <w:ind w:firstLine="709"/>
              <w:jc w:val="center"/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  <w:t>6</w:t>
            </w:r>
          </w:p>
        </w:tc>
      </w:tr>
      <w:tr w:rsidR="00912E09" w:rsidTr="00ED5F41">
        <w:tc>
          <w:tcPr>
            <w:tcW w:w="2392" w:type="dxa"/>
          </w:tcPr>
          <w:p w:rsidR="00912E09" w:rsidRPr="00661C9A" w:rsidRDefault="00912E09" w:rsidP="00912E09">
            <w:pPr>
              <w:pStyle w:val="a3"/>
              <w:spacing w:before="173" w:beforeAutospacing="0" w:after="200" w:afterAutospacing="0"/>
              <w:ind w:firstLine="709"/>
              <w:jc w:val="center"/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  <w:t>W</w:t>
            </w:r>
          </w:p>
        </w:tc>
        <w:tc>
          <w:tcPr>
            <w:tcW w:w="2393" w:type="dxa"/>
          </w:tcPr>
          <w:p w:rsidR="00912E09" w:rsidRDefault="00912E09" w:rsidP="00912E09">
            <w:pPr>
              <w:pStyle w:val="a3"/>
              <w:spacing w:before="173" w:beforeAutospacing="0" w:after="200" w:afterAutospacing="0"/>
              <w:ind w:firstLine="709"/>
              <w:jc w:val="center"/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  <w:t>1/10</w:t>
            </w:r>
          </w:p>
          <w:p w:rsidR="00912E09" w:rsidRPr="00661C9A" w:rsidRDefault="00912E09" w:rsidP="00912E09">
            <w:pPr>
              <w:pStyle w:val="a3"/>
              <w:spacing w:before="173" w:beforeAutospacing="0" w:after="200" w:afterAutospacing="0"/>
              <w:ind w:firstLine="709"/>
              <w:jc w:val="center"/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  <w:t>10</w:t>
            </w:r>
            <m:oMath>
              <m:r>
                <w:rPr>
                  <w:rFonts w:ascii="Cambria Math" w:eastAsiaTheme="majorEastAsia" w:hAnsi="Cambria Math"/>
                  <w:color w:val="000000" w:themeColor="text1"/>
                  <w:kern w:val="24"/>
                  <w:sz w:val="28"/>
                  <w:szCs w:val="28"/>
                  <w:lang w:val="en-US"/>
                </w:rPr>
                <m:t>%</m:t>
              </m:r>
            </m:oMath>
          </w:p>
        </w:tc>
        <w:tc>
          <w:tcPr>
            <w:tcW w:w="2393" w:type="dxa"/>
          </w:tcPr>
          <w:p w:rsidR="00912E09" w:rsidRDefault="00912E09" w:rsidP="00912E09">
            <w:pPr>
              <w:pStyle w:val="a3"/>
              <w:spacing w:before="173" w:beforeAutospacing="0" w:after="200" w:afterAutospacing="0"/>
              <w:ind w:firstLine="709"/>
              <w:jc w:val="center"/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  <w:t>3/10</w:t>
            </w:r>
          </w:p>
          <w:p w:rsidR="00912E09" w:rsidRPr="00661C9A" w:rsidRDefault="00912E09" w:rsidP="00912E09">
            <w:pPr>
              <w:pStyle w:val="a3"/>
              <w:spacing w:before="173" w:beforeAutospacing="0" w:after="200" w:afterAutospacing="0"/>
              <w:ind w:firstLine="709"/>
              <w:jc w:val="center"/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  <w:t>30</w:t>
            </w:r>
            <m:oMath>
              <m:r>
                <w:rPr>
                  <w:rFonts w:ascii="Cambria Math" w:eastAsiaTheme="majorEastAsia" w:hAnsi="Cambria Math"/>
                  <w:color w:val="000000" w:themeColor="text1"/>
                  <w:kern w:val="24"/>
                  <w:sz w:val="28"/>
                  <w:szCs w:val="28"/>
                  <w:lang w:val="en-US"/>
                </w:rPr>
                <m:t>%</m:t>
              </m:r>
            </m:oMath>
          </w:p>
        </w:tc>
        <w:tc>
          <w:tcPr>
            <w:tcW w:w="2393" w:type="dxa"/>
          </w:tcPr>
          <w:p w:rsidR="00912E09" w:rsidRDefault="00912E09" w:rsidP="00912E09">
            <w:pPr>
              <w:pStyle w:val="a3"/>
              <w:spacing w:before="173" w:beforeAutospacing="0" w:after="200" w:afterAutospacing="0"/>
              <w:ind w:firstLine="709"/>
              <w:jc w:val="center"/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  <w:t>6/10</w:t>
            </w:r>
          </w:p>
          <w:p w:rsidR="00912E09" w:rsidRPr="00661C9A" w:rsidRDefault="00912E09" w:rsidP="00912E09">
            <w:pPr>
              <w:pStyle w:val="a3"/>
              <w:spacing w:before="173" w:beforeAutospacing="0" w:after="200" w:afterAutospacing="0"/>
              <w:ind w:firstLine="709"/>
              <w:jc w:val="center"/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  <w:t>60</w:t>
            </w:r>
            <m:oMath>
              <m:r>
                <w:rPr>
                  <w:rFonts w:ascii="Cambria Math" w:eastAsiaTheme="majorEastAsia" w:hAnsi="Cambria Math"/>
                  <w:color w:val="000000" w:themeColor="text1"/>
                  <w:kern w:val="24"/>
                  <w:sz w:val="28"/>
                  <w:szCs w:val="28"/>
                  <w:lang w:val="en-US"/>
                </w:rPr>
                <m:t>%</m:t>
              </m:r>
            </m:oMath>
          </w:p>
        </w:tc>
      </w:tr>
    </w:tbl>
    <w:p w:rsidR="00912E09" w:rsidRPr="009700F7" w:rsidRDefault="00912E09" w:rsidP="00912E0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12E09" w:rsidRPr="009700F7" w:rsidRDefault="00912E09" w:rsidP="00912E09">
      <w:pPr>
        <w:shd w:val="clear" w:color="auto" w:fill="FFFFFF"/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9700F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 первой строке – значение случайной величины Х, во второй – частота значений варианты М, в третьей строке – относительная частота появления с</w:t>
      </w:r>
      <w:r w:rsidRPr="009700F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</w:t>
      </w:r>
      <w:r w:rsidRPr="009700F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бытия.</w:t>
      </w:r>
    </w:p>
    <w:p w:rsidR="00912E09" w:rsidRPr="009700F7" w:rsidRDefault="00912E09" w:rsidP="00912E09">
      <w:pPr>
        <w:shd w:val="clear" w:color="auto" w:fill="FFFFFF"/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9700F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 табличным данным тоже можно найти объем ряда, среднее арифм</w:t>
      </w:r>
      <w:r w:rsidRPr="009700F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е</w:t>
      </w:r>
      <w:r w:rsidRPr="009700F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тическое, моду и медиану.</w:t>
      </w:r>
    </w:p>
    <w:p w:rsidR="00912E09" w:rsidRPr="009700F7" w:rsidRDefault="00912E09" w:rsidP="00912E09">
      <w:pPr>
        <w:shd w:val="clear" w:color="auto" w:fill="FFFFFF"/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9700F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Объем - сложить все данные М</w:t>
      </w:r>
    </w:p>
    <w:p w:rsidR="00912E09" w:rsidRPr="009700F7" w:rsidRDefault="00912E09" w:rsidP="00912E09">
      <w:pPr>
        <w:shd w:val="clear" w:color="auto" w:fill="FFFFFF"/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9700F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Мода – самое большое значение М</w:t>
      </w:r>
    </w:p>
    <w:p w:rsidR="00912E09" w:rsidRPr="009700F7" w:rsidRDefault="00912E09" w:rsidP="00912E09">
      <w:pPr>
        <w:shd w:val="clear" w:color="auto" w:fill="FFFFFF"/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9700F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Медиана - </w:t>
      </w:r>
      <w:proofErr w:type="spellStart"/>
      <w:r w:rsidRPr="009700F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Ме</w:t>
      </w:r>
      <m:oMath>
        <w:proofErr w:type="spellEnd"/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 xml:space="preserve"> ≥0,5W</m:t>
        </m:r>
      </m:oMath>
    </w:p>
    <w:p w:rsidR="00912E09" w:rsidRDefault="00912E09" w:rsidP="00912E09">
      <w:pPr>
        <w:shd w:val="clear" w:color="auto" w:fill="FFFFFF"/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 w:rsidRPr="009700F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Среднее арифметическое: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x</m:t>
            </m:r>
          </m:e>
        </m:acc>
      </m:oMath>
      <w:r w:rsidRPr="009700F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=</w:t>
      </w:r>
      <w:proofErr w:type="gramStart"/>
      <w:r w:rsidRPr="009700F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  <w:t>c</w:t>
      </w:r>
      <w:proofErr w:type="spellStart"/>
      <w:proofErr w:type="gramEnd"/>
      <w:r w:rsidRPr="009700F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умме</w:t>
      </w:r>
      <w:proofErr w:type="spellEnd"/>
      <w:r w:rsidRPr="009700F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произведений элементов первой строки на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частоту появления второй строки</w:t>
      </w:r>
      <w:r w:rsidRPr="009700F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 и все поделить на 10: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32"/>
                <w:szCs w:val="32"/>
              </w:rPr>
              <m:t>2∙1+4∙3+5∙6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32"/>
                <w:szCs w:val="32"/>
              </w:rPr>
              <m:t>10</m:t>
            </m:r>
          </m:den>
        </m:f>
      </m:oMath>
    </w:p>
    <w:p w:rsidR="00912E09" w:rsidRDefault="00912E09" w:rsidP="00912E0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F7">
        <w:rPr>
          <w:rFonts w:ascii="Times New Roman" w:hAnsi="Times New Roman" w:cs="Times New Roman"/>
          <w:b/>
          <w:sz w:val="28"/>
          <w:szCs w:val="28"/>
        </w:rPr>
        <w:t>Статистические характеристики: среднее арифметическое, мода, меди</w:t>
      </w:r>
      <w:r w:rsidRPr="009700F7">
        <w:rPr>
          <w:rFonts w:ascii="Times New Roman" w:hAnsi="Times New Roman" w:cs="Times New Roman"/>
          <w:b/>
          <w:sz w:val="28"/>
          <w:szCs w:val="28"/>
        </w:rPr>
        <w:t>а</w:t>
      </w:r>
      <w:r w:rsidRPr="009700F7">
        <w:rPr>
          <w:rFonts w:ascii="Times New Roman" w:hAnsi="Times New Roman" w:cs="Times New Roman"/>
          <w:b/>
          <w:sz w:val="28"/>
          <w:szCs w:val="28"/>
        </w:rPr>
        <w:t>на называютс</w:t>
      </w:r>
      <w:r>
        <w:rPr>
          <w:rFonts w:ascii="Times New Roman" w:hAnsi="Times New Roman" w:cs="Times New Roman"/>
          <w:b/>
          <w:sz w:val="28"/>
          <w:szCs w:val="28"/>
        </w:rPr>
        <w:t>я средними результатами</w:t>
      </w:r>
      <w:r w:rsidRPr="009700F7">
        <w:rPr>
          <w:rFonts w:ascii="Times New Roman" w:hAnsi="Times New Roman" w:cs="Times New Roman"/>
          <w:b/>
          <w:sz w:val="28"/>
          <w:szCs w:val="28"/>
        </w:rPr>
        <w:t xml:space="preserve"> измерений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12E09" w:rsidRPr="00B5517D" w:rsidRDefault="00912E09" w:rsidP="00912E09">
      <w:pPr>
        <w:shd w:val="clear" w:color="auto" w:fill="FFFFFF"/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B5517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Обработанные результаты статистики можно демонстрировать граф</w:t>
      </w:r>
      <w:r w:rsidRPr="00B5517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</w:t>
      </w:r>
      <w:r w:rsidRPr="00B5517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чески.</w:t>
      </w:r>
    </w:p>
    <w:p w:rsidR="00912E09" w:rsidRPr="00BE68B1" w:rsidRDefault="00912E09" w:rsidP="00912E09">
      <w:pPr>
        <w:pStyle w:val="a3"/>
        <w:spacing w:before="154" w:beforeAutospacing="0" w:after="200" w:afterAutospacing="0"/>
        <w:ind w:left="547" w:firstLine="709"/>
        <w:rPr>
          <w:b/>
          <w:i/>
          <w:sz w:val="28"/>
          <w:szCs w:val="28"/>
        </w:rPr>
      </w:pPr>
      <w:r w:rsidRPr="00BE68B1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Пример 3:</w:t>
      </w:r>
      <w:r w:rsidRPr="00B5517D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В первом полугодии 2011 года завод полу</w:t>
      </w:r>
      <w:r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чил прибыль в 10 млн. ру</w:t>
      </w:r>
      <w:r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б</w:t>
      </w:r>
      <w:r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лей. </w:t>
      </w:r>
      <w:r w:rsidRPr="00B5517D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Распределение прибыли по месяцам показано в таблице</w:t>
      </w:r>
    </w:p>
    <w:p w:rsidR="00912E09" w:rsidRDefault="00912E09" w:rsidP="00912E09">
      <w:pPr>
        <w:shd w:val="clear" w:color="auto" w:fill="FFFFFF"/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912E09" w:rsidRPr="009700F7" w:rsidRDefault="00912E09" w:rsidP="00912E09">
      <w:pPr>
        <w:shd w:val="clear" w:color="auto" w:fill="FFFFFF"/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color w:val="000000" w:themeColor="text1"/>
          <w:kern w:val="24"/>
          <w:sz w:val="28"/>
          <w:szCs w:val="28"/>
          <w:lang w:eastAsia="ru-RU"/>
        </w:rPr>
        <w:drawing>
          <wp:inline distT="0" distB="0" distL="0" distR="0">
            <wp:extent cx="5934075" cy="1200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200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E09" w:rsidRDefault="00912E09" w:rsidP="00912E09">
      <w:pPr>
        <w:spacing w:line="240" w:lineRule="auto"/>
        <w:ind w:firstLine="709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69404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 координатной плоскости на оси абсцисс будем отмечать номер мес</w:t>
      </w:r>
      <w:r w:rsidRPr="0069404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я</w:t>
      </w:r>
      <w:r w:rsidRPr="0069404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ца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(янв. – 1, февр. – 2 и т.д.). </w:t>
      </w:r>
      <w:r w:rsidRPr="0069404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На оси ординат будем отмечать прибыль завода</w:t>
      </w:r>
      <w:r w:rsidRPr="0069404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 xml:space="preserve"> (в млн. руб.). </w:t>
      </w:r>
      <w:r w:rsidRPr="0069404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 w:rsidRPr="0069404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lastRenderedPageBreak/>
        <w:t>Отметим точки: (1;1,4),(2;1,3),(3;1,5),(4;2,1),(5;2),(6;1,7) и соединим их посл</w:t>
      </w:r>
      <w:r w:rsidRPr="0069404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е</w:t>
      </w:r>
      <w:r w:rsidRPr="0069404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довательно отрезками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912E09" w:rsidRDefault="00912E09" w:rsidP="00912E09">
      <w:pPr>
        <w:pStyle w:val="a3"/>
        <w:spacing w:before="0" w:beforeAutospacing="0" w:after="200" w:afterAutospacing="0"/>
        <w:ind w:firstLine="709"/>
        <w:rPr>
          <w:rFonts w:eastAsiaTheme="minorEastAsia"/>
          <w:b/>
          <w:bCs/>
          <w:i/>
          <w:iCs/>
          <w:color w:val="000000" w:themeColor="dark1"/>
          <w:kern w:val="24"/>
          <w:sz w:val="28"/>
          <w:szCs w:val="28"/>
        </w:rPr>
      </w:pPr>
      <w:r w:rsidRPr="00694044">
        <w:rPr>
          <w:rFonts w:eastAsiaTheme="minorEastAsia"/>
          <w:color w:val="000000" w:themeColor="dark1"/>
          <w:kern w:val="24"/>
          <w:sz w:val="28"/>
          <w:szCs w:val="28"/>
        </w:rPr>
        <w:t xml:space="preserve">Полученную ломаную линию называют </w:t>
      </w:r>
      <w:r w:rsidRPr="00694044">
        <w:rPr>
          <w:rFonts w:eastAsiaTheme="minorEastAsia"/>
          <w:b/>
          <w:bCs/>
          <w:i/>
          <w:iCs/>
          <w:color w:val="000000" w:themeColor="dark1"/>
          <w:kern w:val="24"/>
          <w:sz w:val="28"/>
          <w:szCs w:val="28"/>
        </w:rPr>
        <w:t>полигоном частот</w:t>
      </w:r>
      <w:r>
        <w:rPr>
          <w:rFonts w:eastAsiaTheme="minorEastAsia"/>
          <w:b/>
          <w:bCs/>
          <w:i/>
          <w:iCs/>
          <w:color w:val="000000" w:themeColor="dark1"/>
          <w:kern w:val="24"/>
          <w:sz w:val="28"/>
          <w:szCs w:val="28"/>
        </w:rPr>
        <w:t>.</w:t>
      </w:r>
    </w:p>
    <w:p w:rsidR="00912E09" w:rsidRPr="00113141" w:rsidRDefault="00912E09" w:rsidP="00912E0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2072640"/>
            <wp:effectExtent l="0" t="0" r="571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E09" w:rsidRDefault="00912E09" w:rsidP="00912E09">
      <w:pPr>
        <w:spacing w:line="240" w:lineRule="auto"/>
        <w:ind w:firstLine="709"/>
        <w:jc w:val="both"/>
        <w:rPr>
          <w:rFonts w:asciiTheme="majorHAnsi" w:eastAsiaTheme="majorEastAsia" w:hAnsi="Calibri" w:cstheme="majorBidi"/>
          <w:b/>
          <w:color w:val="000000" w:themeColor="text1"/>
          <w:kern w:val="24"/>
          <w:sz w:val="28"/>
          <w:szCs w:val="28"/>
        </w:rPr>
      </w:pPr>
      <w:r w:rsidRPr="00A226C6">
        <w:rPr>
          <w:rFonts w:asciiTheme="majorHAnsi" w:eastAsiaTheme="majorEastAsia" w:hAnsi="Calibri" w:cstheme="majorBidi"/>
          <w:b/>
          <w:color w:val="000000" w:themeColor="text1"/>
          <w:kern w:val="24"/>
          <w:sz w:val="28"/>
          <w:szCs w:val="28"/>
        </w:rPr>
        <w:t>Графики</w:t>
      </w:r>
      <w:r w:rsidR="009B727A">
        <w:rPr>
          <w:rFonts w:asciiTheme="majorHAnsi" w:eastAsiaTheme="majorEastAsia" w:hAnsi="Calibri" w:cstheme="majorBidi"/>
          <w:b/>
          <w:color w:val="000000" w:themeColor="text1"/>
          <w:kern w:val="24"/>
          <w:sz w:val="28"/>
          <w:szCs w:val="28"/>
        </w:rPr>
        <w:t xml:space="preserve"> </w:t>
      </w:r>
      <w:r w:rsidRPr="00A226C6">
        <w:rPr>
          <w:rFonts w:asciiTheme="majorHAnsi" w:eastAsiaTheme="majorEastAsia" w:hAnsi="Calibri" w:cstheme="majorBidi"/>
          <w:b/>
          <w:color w:val="000000" w:themeColor="text1"/>
          <w:kern w:val="24"/>
          <w:sz w:val="28"/>
          <w:szCs w:val="28"/>
        </w:rPr>
        <w:t>статистического</w:t>
      </w:r>
      <w:r w:rsidR="009B727A">
        <w:rPr>
          <w:rFonts w:asciiTheme="majorHAnsi" w:eastAsiaTheme="majorEastAsia" w:hAnsi="Calibri" w:cstheme="majorBidi"/>
          <w:b/>
          <w:color w:val="000000" w:themeColor="text1"/>
          <w:kern w:val="24"/>
          <w:sz w:val="28"/>
          <w:szCs w:val="28"/>
        </w:rPr>
        <w:t xml:space="preserve"> </w:t>
      </w:r>
      <w:r w:rsidRPr="00A226C6">
        <w:rPr>
          <w:rFonts w:asciiTheme="majorHAnsi" w:eastAsiaTheme="majorEastAsia" w:hAnsi="Calibri" w:cstheme="majorBidi"/>
          <w:b/>
          <w:color w:val="000000" w:themeColor="text1"/>
          <w:kern w:val="24"/>
          <w:sz w:val="28"/>
          <w:szCs w:val="28"/>
        </w:rPr>
        <w:t>распределения</w:t>
      </w:r>
      <w:r>
        <w:rPr>
          <w:rFonts w:asciiTheme="majorHAnsi" w:eastAsiaTheme="majorEastAsia" w:hAnsi="Calibri" w:cstheme="majorBidi"/>
          <w:b/>
          <w:color w:val="000000" w:themeColor="text1"/>
          <w:kern w:val="24"/>
          <w:sz w:val="28"/>
          <w:szCs w:val="28"/>
        </w:rPr>
        <w:t>.</w:t>
      </w:r>
    </w:p>
    <w:p w:rsidR="00912E09" w:rsidRDefault="00912E09" w:rsidP="00912E09">
      <w:pPr>
        <w:pStyle w:val="a3"/>
        <w:spacing w:before="154" w:beforeAutospacing="0" w:after="200" w:afterAutospacing="0"/>
        <w:ind w:left="547"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A226C6">
        <w:rPr>
          <w:rFonts w:eastAsiaTheme="minorEastAsia"/>
          <w:color w:val="000000" w:themeColor="text1"/>
          <w:kern w:val="24"/>
          <w:sz w:val="28"/>
          <w:szCs w:val="28"/>
        </w:rPr>
        <w:t>Распределение случайных величин можно задава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ть и демонстрир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о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вать гр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фически.</w:t>
      </w:r>
    </w:p>
    <w:p w:rsidR="00912E09" w:rsidRDefault="00912E09" w:rsidP="00912E09">
      <w:pPr>
        <w:pStyle w:val="a3"/>
        <w:spacing w:before="154" w:beforeAutospacing="0" w:after="200" w:afterAutospacing="0"/>
        <w:ind w:left="547"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w:drawing>
          <wp:inline distT="0" distB="0" distL="0" distR="0">
            <wp:extent cx="4038600" cy="158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75" cy="1582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E09" w:rsidRPr="00A31F4B" w:rsidRDefault="00912E09" w:rsidP="00912E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Гистограмма – </w:t>
      </w:r>
      <w:r w:rsidRPr="00A31F4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могает наглядно сравнивать  по величине несколько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ектов.</w:t>
      </w:r>
    </w:p>
    <w:p w:rsidR="00912E09" w:rsidRDefault="00912E09" w:rsidP="00912E09">
      <w:pPr>
        <w:pStyle w:val="a3"/>
        <w:spacing w:before="154" w:beforeAutospacing="0" w:after="200" w:afterAutospacing="0"/>
        <w:ind w:left="547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44160" cy="1781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782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E09" w:rsidRDefault="00912E09" w:rsidP="00912E09">
      <w:pPr>
        <w:pStyle w:val="a3"/>
        <w:spacing w:before="154" w:beforeAutospacing="0" w:after="200" w:afterAutospacing="0"/>
        <w:ind w:left="547" w:firstLine="709"/>
        <w:jc w:val="both"/>
        <w:rPr>
          <w:sz w:val="28"/>
          <w:szCs w:val="28"/>
        </w:rPr>
      </w:pPr>
    </w:p>
    <w:p w:rsidR="00912E09" w:rsidRPr="00BB5870" w:rsidRDefault="00912E09" w:rsidP="00912E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Полигон частот – </w:t>
      </w:r>
      <w:r>
        <w:rPr>
          <w:rFonts w:ascii="Times New Roman" w:hAnsi="Times New Roman" w:cs="Times New Roman"/>
          <w:sz w:val="28"/>
          <w:szCs w:val="28"/>
        </w:rPr>
        <w:t>показывает промежутки убывания и возрастания, точки максимума и минимума.</w:t>
      </w:r>
    </w:p>
    <w:p w:rsidR="00912E09" w:rsidRDefault="00912E09" w:rsidP="00912E09">
      <w:pPr>
        <w:pStyle w:val="a3"/>
        <w:spacing w:before="154" w:beforeAutospacing="0" w:after="200" w:afterAutospacing="0"/>
        <w:ind w:left="547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038600" cy="1905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60" cy="1903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E09" w:rsidRPr="00A31F4B" w:rsidRDefault="00912E09" w:rsidP="00912E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Круговая диаграмма. </w:t>
      </w:r>
      <w:r w:rsidRPr="00A31F4B">
        <w:rPr>
          <w:rFonts w:ascii="Times New Roman" w:hAnsi="Times New Roman" w:cs="Times New Roman"/>
          <w:sz w:val="28"/>
          <w:szCs w:val="28"/>
        </w:rPr>
        <w:t>Круговые диаграммы используют в тех случаях, когда нужно показать части какого-либо целого.</w:t>
      </w:r>
    </w:p>
    <w:p w:rsidR="00912E09" w:rsidRPr="00BE68B1" w:rsidRDefault="00912E09" w:rsidP="00912E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F7">
        <w:rPr>
          <w:rFonts w:ascii="Times New Roman" w:hAnsi="Times New Roman" w:cs="Times New Roman"/>
          <w:sz w:val="28"/>
          <w:szCs w:val="28"/>
        </w:rPr>
        <w:t>Существуют и другие  статистические характеристики, которые наз</w:t>
      </w:r>
      <w:r w:rsidRPr="009700F7">
        <w:rPr>
          <w:rFonts w:ascii="Times New Roman" w:hAnsi="Times New Roman" w:cs="Times New Roman"/>
          <w:sz w:val="28"/>
          <w:szCs w:val="28"/>
        </w:rPr>
        <w:t>ы</w:t>
      </w:r>
      <w:r w:rsidRPr="009700F7">
        <w:rPr>
          <w:rFonts w:ascii="Times New Roman" w:hAnsi="Times New Roman" w:cs="Times New Roman"/>
          <w:sz w:val="28"/>
          <w:szCs w:val="28"/>
        </w:rPr>
        <w:t>ваются характеристиками отклонения.</w:t>
      </w:r>
    </w:p>
    <w:p w:rsidR="009B727A" w:rsidRPr="00B5517D" w:rsidRDefault="009B727A" w:rsidP="009B72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F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Размах. Дисперсия. Среднеквадратичное отклонение</w:t>
      </w:r>
    </w:p>
    <w:p w:rsidR="009B727A" w:rsidRPr="00B5517D" w:rsidRDefault="009B727A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Средние характеристики числового ряда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позволяют оценить его пов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дение «в среднем». Но это далеко не всегда полностью характеризует выбо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ку. </w:t>
      </w:r>
    </w:p>
    <w:p w:rsidR="009B727A" w:rsidRPr="00B5517D" w:rsidRDefault="009B727A" w:rsidP="009B727A">
      <w:pPr>
        <w:pStyle w:val="a3"/>
        <w:spacing w:before="154" w:beforeAutospacing="0" w:after="200" w:afterAutospacing="0"/>
        <w:ind w:firstLine="709"/>
        <w:jc w:val="both"/>
        <w:rPr>
          <w:sz w:val="28"/>
          <w:szCs w:val="28"/>
        </w:rPr>
      </w:pPr>
      <w:r w:rsidRPr="00B5517D">
        <w:rPr>
          <w:b/>
          <w:bCs/>
          <w:sz w:val="28"/>
          <w:szCs w:val="28"/>
          <w:shd w:val="clear" w:color="auto" w:fill="FFFFFF"/>
        </w:rPr>
        <w:t>Размах</w:t>
      </w:r>
      <w:r w:rsidRPr="00B5517D">
        <w:rPr>
          <w:sz w:val="28"/>
          <w:szCs w:val="28"/>
          <w:shd w:val="clear" w:color="auto" w:fill="FFFFFF"/>
        </w:rPr>
        <w:t xml:space="preserve"> — это разность наибольшего и наименьшего значений ряда данных: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1, </m:t>
            </m:r>
          </m:sub>
        </m:sSub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2, </m:t>
            </m:r>
          </m:sub>
        </m:sSub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3, </m:t>
            </m:r>
          </m:sub>
        </m:sSub>
      </m:oMath>
      <w:r w:rsidRPr="00B5517D">
        <w:rPr>
          <w:rFonts w:eastAsiaTheme="minorEastAsia"/>
          <w:b/>
          <w:color w:val="000000" w:themeColor="text1"/>
          <w:kern w:val="24"/>
          <w:sz w:val="28"/>
          <w:szCs w:val="28"/>
        </w:rPr>
        <w:t>…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n</m:t>
            </m:r>
          </m:sub>
        </m:sSub>
      </m:oMath>
    </w:p>
    <w:p w:rsidR="009B727A" w:rsidRPr="00B5517D" w:rsidRDefault="009B727A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n-US" w:eastAsia="ru-RU"/>
        </w:rPr>
        <w:t>R</w:t>
      </w:r>
      <w:r w:rsidRPr="00B5517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m:t>n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  <w:lang w:eastAsia="ru-RU"/>
          </w:rPr>
          <m:t>- </m:t>
        </m:r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m:t>1</m:t>
            </m:r>
          </m:sub>
        </m:sSub>
      </m:oMath>
    </w:p>
    <w:p w:rsidR="009B727A" w:rsidRPr="009B727A" w:rsidRDefault="009B727A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Пример 4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r w:rsidRPr="005625CE">
        <w:rPr>
          <w:rFonts w:ascii="Times New Roman" w:hAnsi="Times New Roman" w:cs="Times New Roman"/>
          <w:i/>
          <w:sz w:val="28"/>
          <w:szCs w:val="28"/>
        </w:rPr>
        <w:t>Температура на Меркурии колеблется  от  - 150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Pr="005625CE">
        <w:rPr>
          <w:rFonts w:ascii="Times New Roman" w:eastAsiaTheme="minorEastAsia" w:hAnsi="Times New Roman" w:cs="Times New Roman"/>
          <w:i/>
          <w:sz w:val="28"/>
          <w:szCs w:val="28"/>
        </w:rPr>
        <w:t xml:space="preserve"> до + 350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°.</m:t>
        </m:r>
      </m:oMath>
      <w:r w:rsidRPr="005625CE">
        <w:rPr>
          <w:rFonts w:ascii="Times New Roman" w:eastAsiaTheme="minorEastAsia" w:hAnsi="Times New Roman" w:cs="Times New Roman"/>
          <w:i/>
          <w:sz w:val="28"/>
          <w:szCs w:val="28"/>
        </w:rPr>
        <w:t xml:space="preserve"> Уд</w:t>
      </w:r>
      <w:proofErr w:type="spellStart"/>
      <w:r w:rsidRPr="005625CE">
        <w:rPr>
          <w:rFonts w:ascii="Times New Roman" w:eastAsiaTheme="minorEastAsia" w:hAnsi="Times New Roman" w:cs="Times New Roman"/>
          <w:i/>
          <w:sz w:val="28"/>
          <w:szCs w:val="28"/>
        </w:rPr>
        <w:t>обен</w:t>
      </w:r>
      <w:proofErr w:type="spellEnd"/>
      <w:r w:rsidRPr="005625CE">
        <w:rPr>
          <w:rFonts w:ascii="Times New Roman" w:eastAsiaTheme="minorEastAsia" w:hAnsi="Times New Roman" w:cs="Times New Roman"/>
          <w:i/>
          <w:sz w:val="28"/>
          <w:szCs w:val="28"/>
        </w:rPr>
        <w:t xml:space="preserve"> ли климат Меркурия для жизни людей, если на планете Меркурий  сре</w:t>
      </w:r>
      <w:r w:rsidRPr="005625CE">
        <w:rPr>
          <w:rFonts w:ascii="Times New Roman" w:eastAsiaTheme="minorEastAsia" w:hAnsi="Times New Roman" w:cs="Times New Roman"/>
          <w:i/>
          <w:sz w:val="28"/>
          <w:szCs w:val="28"/>
        </w:rPr>
        <w:t>д</w:t>
      </w:r>
      <w:r w:rsidRPr="005625CE">
        <w:rPr>
          <w:rFonts w:ascii="Times New Roman" w:eastAsiaTheme="minorEastAsia" w:hAnsi="Times New Roman" w:cs="Times New Roman"/>
          <w:i/>
          <w:sz w:val="28"/>
          <w:szCs w:val="28"/>
        </w:rPr>
        <w:t>няя температура  +15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  <w:r w:rsidRPr="005625CE">
        <w:rPr>
          <w:rFonts w:ascii="Times New Roman" w:eastAsiaTheme="minorEastAsia" w:hAnsi="Times New Roman" w:cs="Times New Roman"/>
          <w:i/>
          <w:sz w:val="28"/>
          <w:szCs w:val="28"/>
        </w:rPr>
        <w:t>?</w:t>
      </w:r>
    </w:p>
    <w:p w:rsidR="009B727A" w:rsidRPr="00B5517D" w:rsidRDefault="009B727A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Например,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планете </w:t>
      </w:r>
      <w:r w:rsidRPr="00B551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Меркурий с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редняя температура +15°. Исходя из этого статистического показателя, можно подумать, что на Меркурии ум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ный климат, удобный для жизни людей. </w:t>
      </w:r>
    </w:p>
    <w:p w:rsidR="009B727A" w:rsidRPr="00B5517D" w:rsidRDefault="009B727A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Однако на самом деле это не так. Температура на Меркурии колеблется от — 150° до +350°.</w:t>
      </w:r>
    </w:p>
    <w:p w:rsidR="009B727A" w:rsidRPr="00B5517D" w:rsidRDefault="009B727A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86770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Значит, чтобы получить представление о поведении числового ряда, помимо средних характеристик надо знать </w:t>
      </w:r>
      <w:r w:rsidRPr="00B551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характеристики разброса</w:t>
      </w:r>
      <w:r w:rsidRPr="00B551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,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пок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зыва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щие, насколько значения ряда различаются между собой, как сильно они «разбросаны» вокруг средних. Простейшей такой характеристикой явл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ется </w:t>
      </w:r>
      <w:r w:rsidRPr="00B551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размах</w:t>
      </w:r>
      <w:r w:rsidRPr="00B5517D">
        <w:rPr>
          <w:rFonts w:ascii="Times New Roman" w:eastAsia="Times New Roman" w:hAnsi="Times New Roman" w:cs="Times New Roman"/>
          <w:b/>
          <w:color w:val="586770"/>
          <w:sz w:val="28"/>
          <w:szCs w:val="28"/>
          <w:shd w:val="clear" w:color="auto" w:fill="FFFFFF"/>
          <w:lang w:eastAsia="ru-RU"/>
        </w:rPr>
        <w:t>.</w:t>
      </w:r>
    </w:p>
    <w:p w:rsidR="009B727A" w:rsidRPr="00B5517D" w:rsidRDefault="009B727A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температуры на Меркурии, например, размах равен </w:t>
      </w:r>
    </w:p>
    <w:p w:rsidR="009B727A" w:rsidRPr="00B5517D" w:rsidRDefault="009B727A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350° — (-150°) = 500°. Конечно, такого перепада температур человек выде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жать не может. </w:t>
      </w:r>
    </w:p>
    <w:p w:rsidR="009B727A" w:rsidRPr="00B5517D" w:rsidRDefault="009B727A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B727A" w:rsidRPr="00B5517D" w:rsidRDefault="009B727A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Размах очень просто вычисляется, но не всегда несет достоверную и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формацию, так как на его величину может сильно повлиять какое-то одно (возмо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но, ошибочное) значение статистического ряда. </w:t>
      </w:r>
    </w:p>
    <w:p w:rsidR="009B727A" w:rsidRPr="00B5517D" w:rsidRDefault="009B727A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почему в реальных статистических исследованиях чаще использ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ют др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гую характеристику разброса, которая сложнее вычисляется, но зато меньше подвержена таким колебаниям. </w:t>
      </w:r>
    </w:p>
    <w:p w:rsidR="009B727A" w:rsidRPr="009B727A" w:rsidRDefault="009B727A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Прежде чем определять эту величину, рассмотрим </w:t>
      </w:r>
      <w:proofErr w:type="gramStart"/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примере, какой</w:t>
      </w:r>
      <w:proofErr w:type="gramEnd"/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самый естественный способ вычисления «среднего отклонения от среднего».</w:t>
      </w:r>
    </w:p>
    <w:p w:rsidR="009B727A" w:rsidRPr="005625CE" w:rsidRDefault="009B727A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Пример 5.</w:t>
      </w:r>
      <w:r w:rsidRPr="005625C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Дан числовой ряд, который представляет собой стоимость одн</w:t>
      </w:r>
      <w:r w:rsidRPr="005625C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</w:t>
      </w:r>
      <w:r w:rsidRPr="005625C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го литра бензина на 10 автозаправочных станциях (в рублях): </w:t>
      </w:r>
    </w:p>
    <w:p w:rsidR="009B727A" w:rsidRPr="009B727A" w:rsidRDefault="009B727A" w:rsidP="009B727A">
      <w:pPr>
        <w:pStyle w:val="a3"/>
        <w:spacing w:before="154" w:beforeAutospacing="0" w:after="200" w:afterAutospacing="0"/>
        <w:ind w:firstLine="709"/>
        <w:jc w:val="both"/>
        <w:rPr>
          <w:rFonts w:eastAsiaTheme="minorEastAsia"/>
          <w:i/>
          <w:iCs/>
          <w:color w:val="000000" w:themeColor="text1"/>
          <w:kern w:val="24"/>
          <w:sz w:val="28"/>
          <w:szCs w:val="28"/>
        </w:rPr>
      </w:pPr>
      <w:r w:rsidRPr="005625CE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32,2; 32,8; 33; 32,9; 33; 32,5; 32,8; 33; 33,2; 32,8.</w:t>
      </w:r>
    </w:p>
    <w:p w:rsidR="009B727A" w:rsidRPr="00B5517D" w:rsidRDefault="009B727A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Найдем среднее арифметическое этих цен:</w:t>
      </w:r>
    </w:p>
    <w:p w:rsidR="009B727A" w:rsidRPr="00B5517D" w:rsidRDefault="009B727A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8"/>
          <w:szCs w:val="28"/>
        </w:rPr>
        <w:t>(32,2 + 32,8 + 33 + 32,9 + 33 + 32,5 + 32,8 + 33+ 33,2 + 32,8</w:t>
      </w:r>
      <w:proofErr w:type="gramStart"/>
      <w:r w:rsidRPr="00B5517D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 )</w:t>
      </w:r>
      <w:proofErr w:type="gramEnd"/>
      <w:r w:rsidRPr="00B5517D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 / 10 = 32,82.</w:t>
      </w:r>
    </w:p>
    <w:p w:rsidR="009B727A" w:rsidRPr="00B5517D" w:rsidRDefault="009B727A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Самым естественным, на первый взгляд, кажется посчитать отклонение от среднего для каждого члена ряда и затем найти их среднее арифметич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ское:</w:t>
      </w:r>
    </w:p>
    <w:p w:rsidR="009B727A" w:rsidRPr="009B727A" w:rsidRDefault="009B727A" w:rsidP="009B727A">
      <w:pPr>
        <w:pStyle w:val="a3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B5517D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((32,2 - 32,82) + (32,8 - 32,82) +(33- 32,82) + … + (32,8 - 32,82)) / 10 = 0.</w:t>
      </w:r>
    </w:p>
    <w:p w:rsidR="009B727A" w:rsidRPr="00B5517D" w:rsidRDefault="009B727A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получили нуль совсем не случайно: при вычислении «среднего разброса» по такой формуле часть отклонений входит в сумму со знаком «плюс», часть — со знаком «минус», а в сумме всегда получается нуль. </w:t>
      </w:r>
    </w:p>
    <w:p w:rsidR="009B727A" w:rsidRPr="00B5517D" w:rsidRDefault="009B727A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Какой же выход? Можно суммировать, например, модули отклон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ний — т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гда уж нуля точно не будет. Иногда так и поступают, но с модулем не всегда удобно работать. Поэтому математики решили, что лучше склад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вать не модули отклонений, а их квадраты — они ведь тоже неотрицател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ные. </w:t>
      </w:r>
    </w:p>
    <w:p w:rsidR="009B727A" w:rsidRPr="00B5517D" w:rsidRDefault="009B727A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появилось понятие </w:t>
      </w:r>
      <w:r w:rsidRPr="00B551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дисперсии числового ряда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B727A" w:rsidRPr="00B5517D" w:rsidRDefault="009B727A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Дисперсией числового ряда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называется среднее арифметическое квадратов отклонений от среднего арифметического. </w:t>
      </w:r>
    </w:p>
    <w:p w:rsidR="009B727A" w:rsidRPr="00B5517D" w:rsidRDefault="009B727A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en-US"/>
        </w:rPr>
        <w:t>D</w:t>
      </w:r>
      <w:r w:rsidRPr="00B5517D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ajorEastAsia" w:hAnsi="Cambria Math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ajorEastAsia" w:hAnsi="Cambria Math" w:cs="Times New Roman"/>
                    <w:b/>
                    <w:bCs/>
                    <w:i/>
                    <w:iCs/>
                    <w:color w:val="000000" w:themeColor="text1"/>
                    <w:kern w:val="24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aj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eastAsiaTheme="majorEastAsia" w:hAnsi="Cambria Math" w:cs="Times New Roman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ajorEastAsia" w:hAnsi="Cambria Math" w:cs="Times New Roman"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ajorEastAsia" w:hAnsi="Cambria Math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aj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- </m:t>
                </m:r>
                <m:acc>
                  <m:accPr>
                    <m:chr m:val="̅"/>
                    <m:ctrlPr>
                      <w:rPr>
                        <w:rFonts w:ascii="Cambria Math" w:eastAsiaTheme="majorEastAsia" w:hAnsi="Cambria Math" w:cs="Times New Roman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ajorEastAsia" w:hAnsi="Cambria Math" w:cs="Times New Roman"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aj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aj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ajorEastAsia" w:hAnsi="Cambria Math" w:cs="Times New Roman"/>
                <w:color w:val="000000" w:themeColor="text1"/>
                <w:kern w:val="24"/>
                <w:sz w:val="28"/>
                <w:szCs w:val="28"/>
              </w:rPr>
              <m:t>+ </m:t>
            </m:r>
            <m:sSup>
              <m:sSupPr>
                <m:ctrlPr>
                  <w:rPr>
                    <w:rFonts w:ascii="Cambria Math" w:eastAsiaTheme="majorEastAsia" w:hAnsi="Cambria Math" w:cs="Times New Roman"/>
                    <w:b/>
                    <w:bCs/>
                    <w:i/>
                    <w:iCs/>
                    <w:color w:val="000000" w:themeColor="text1"/>
                    <w:kern w:val="24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aj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eastAsiaTheme="majorEastAsia" w:hAnsi="Cambria Math" w:cs="Times New Roman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ajorEastAsia" w:hAnsi="Cambria Math" w:cs="Times New Roman"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ajorEastAsia" w:hAnsi="Cambria Math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aj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- </m:t>
                </m:r>
                <m:acc>
                  <m:accPr>
                    <m:chr m:val="̅"/>
                    <m:ctrlPr>
                      <w:rPr>
                        <w:rFonts w:ascii="Cambria Math" w:eastAsiaTheme="majorEastAsia" w:hAnsi="Cambria Math" w:cs="Times New Roman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ajorEastAsia" w:hAnsi="Cambria Math" w:cs="Times New Roman"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aj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aj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ajorEastAsia" w:hAnsi="Cambria Math" w:cs="Times New Roman"/>
                <w:color w:val="000000" w:themeColor="text1"/>
                <w:kern w:val="24"/>
                <w:sz w:val="28"/>
                <w:szCs w:val="28"/>
              </w:rPr>
              <m:t>+…+</m:t>
            </m:r>
            <m:sSup>
              <m:sSupPr>
                <m:ctrlPr>
                  <w:rPr>
                    <w:rFonts w:ascii="Cambria Math" w:eastAsiaTheme="majorEastAsia" w:hAnsi="Cambria Math" w:cs="Times New Roman"/>
                    <w:b/>
                    <w:bCs/>
                    <w:i/>
                    <w:iCs/>
                    <w:color w:val="000000" w:themeColor="text1"/>
                    <w:kern w:val="24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aj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eastAsiaTheme="majorEastAsia" w:hAnsi="Cambria Math" w:cs="Times New Roman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ajorEastAsia" w:hAnsi="Cambria Math" w:cs="Times New Roman"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ajorEastAsia" w:hAnsi="Cambria Math" w:cs="Times New Roman"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aj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- </m:t>
                </m:r>
                <m:acc>
                  <m:accPr>
                    <m:chr m:val="̅"/>
                    <m:ctrlPr>
                      <w:rPr>
                        <w:rFonts w:ascii="Cambria Math" w:eastAsiaTheme="majorEastAsia" w:hAnsi="Cambria Math" w:cs="Times New Roman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ajorEastAsia" w:hAnsi="Cambria Math" w:cs="Times New Roman"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aj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aj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ajorEastAsia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n</m:t>
            </m:r>
          </m:den>
        </m:f>
      </m:oMath>
    </w:p>
    <w:p w:rsidR="009B727A" w:rsidRPr="00B5517D" w:rsidRDefault="009B727A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Найдем дисперсию числового ряда из нашего примера с ценами на бе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зин. Среднее арифметическое мы уже вычислили — оно равно</w:t>
      </w:r>
      <w:r w:rsidRPr="00B5517D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8"/>
          <w:szCs w:val="28"/>
        </w:rPr>
        <w:t>32,82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9B727A" w:rsidRPr="00B5517D" w:rsidRDefault="009B727A" w:rsidP="009B727A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Найдем теперь </w:t>
      </w:r>
      <w:r w:rsidRPr="00B551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дисперсию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т. е. </w:t>
      </w:r>
      <w:r w:rsidRPr="00B551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среднее арифметическое квадратов отклонений от среднего:</w:t>
      </w:r>
    </w:p>
    <w:p w:rsidR="009B727A" w:rsidRPr="009B727A" w:rsidRDefault="009B727A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((32,2 - 32,82)</w:t>
      </w:r>
      <w:r w:rsidRPr="00B5517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position w:val="19"/>
          <w:sz w:val="28"/>
          <w:szCs w:val="28"/>
          <w:vertAlign w:val="superscript"/>
        </w:rPr>
        <w:t>2</w:t>
      </w:r>
      <w:r w:rsidRPr="00B5517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 + (32,8 - 32,82)</w:t>
      </w:r>
      <w:r w:rsidRPr="00B5517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position w:val="19"/>
          <w:sz w:val="28"/>
          <w:szCs w:val="28"/>
          <w:vertAlign w:val="superscript"/>
        </w:rPr>
        <w:t>2</w:t>
      </w:r>
      <w:r w:rsidRPr="00B5517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 + (33 - 32,82)</w:t>
      </w:r>
      <w:r w:rsidRPr="00B5517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position w:val="19"/>
          <w:sz w:val="28"/>
          <w:szCs w:val="28"/>
          <w:vertAlign w:val="superscript"/>
        </w:rPr>
        <w:t>2</w:t>
      </w:r>
      <w:r w:rsidRPr="00B5517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 + … + (32,8 - 32,82)</w:t>
      </w:r>
      <w:r w:rsidRPr="00B5517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position w:val="19"/>
          <w:sz w:val="28"/>
          <w:szCs w:val="28"/>
          <w:vertAlign w:val="superscript"/>
        </w:rPr>
        <w:t>2</w:t>
      </w:r>
      <w:proofErr w:type="gramStart"/>
      <w:r w:rsidRPr="00B5517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 )</w:t>
      </w:r>
      <w:proofErr w:type="gramEnd"/>
      <w:r w:rsidRPr="00B5517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 / 10 = 0,0736</w:t>
      </w:r>
      <w:r w:rsidRPr="00B5517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9B727A" w:rsidRPr="00B5517D" w:rsidRDefault="009B727A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дисперсии есть один существенный недостаток: если исходные зн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чения ряда измеряются в каких-то единица</w:t>
      </w:r>
      <w:proofErr w:type="gramStart"/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х(</w:t>
      </w:r>
      <w:proofErr w:type="gramEnd"/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например, в рублях), то у ди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персии эти единицы возводятся в квадрат («</w:t>
      </w:r>
      <w:r w:rsidRPr="00B551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квадратные»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рубли). </w:t>
      </w:r>
    </w:p>
    <w:p w:rsidR="009B727A" w:rsidRPr="00B5517D" w:rsidRDefault="009B727A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нашем примере среднее значение цены получилось 32 рубля 82 к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пейки, а вот дисперсия цен — около 7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… «квадратных копеек»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B727A" w:rsidRPr="00B5517D" w:rsidRDefault="009B727A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Избавиться от таких странных единиц измерения можно, если испол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зовать другую характеристику разброса — стандартное отклонение.</w:t>
      </w:r>
    </w:p>
    <w:p w:rsidR="009B727A" w:rsidRPr="00B5517D" w:rsidRDefault="009B727A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Стандартным (или средним квадратичным) </w:t>
      </w:r>
      <w:proofErr w:type="spellStart"/>
      <w:r w:rsidRPr="00B551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отклонением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числового</w:t>
      </w:r>
      <w:proofErr w:type="spellEnd"/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ряда называется квадратный корень из дисперсии</w:t>
      </w:r>
      <w:proofErr w:type="gramStart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:</w:t>
      </w:r>
      <m:oMath>
        <m:r>
          <m:rPr>
            <m:sty m:val="bi"/>
          </m:rPr>
          <w:rPr>
            <w:rFonts w:ascii="Cambria Math" w:eastAsiaTheme="majorEastAsia" w:hAnsi="Cambria Math" w:cs="Times New Roman"/>
            <w:color w:val="000000" w:themeColor="text1"/>
            <w:kern w:val="24"/>
            <w:sz w:val="28"/>
            <w:szCs w:val="28"/>
          </w:rPr>
          <m:t>σ= </m:t>
        </m:r>
        <m:rad>
          <m:radPr>
            <m:degHide m:val="on"/>
            <m:ctrlPr>
              <w:rPr>
                <w:rFonts w:ascii="Cambria Math" w:eastAsiaTheme="majorEastAsia" w:hAnsi="Cambria Math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ajorEastAsia" w:hAnsi="Cambria Math" w:cs="Times New Roman"/>
                <w:color w:val="000000" w:themeColor="text1"/>
                <w:kern w:val="24"/>
                <w:sz w:val="28"/>
                <w:szCs w:val="28"/>
              </w:rPr>
              <m:t>D(x)</m:t>
            </m:r>
          </m:e>
        </m:rad>
        <w:proofErr w:type="gramEnd"/>
      </m:oMath>
    </w:p>
    <w:p w:rsidR="009B727A" w:rsidRPr="005625CE" w:rsidRDefault="009B727A" w:rsidP="009B727A">
      <w:pPr>
        <w:pStyle w:val="a3"/>
        <w:spacing w:before="154" w:beforeAutospacing="0" w:after="200" w:afterAutospacing="0"/>
        <w:ind w:firstLine="709"/>
        <w:jc w:val="both"/>
        <w:rPr>
          <w:sz w:val="28"/>
          <w:szCs w:val="28"/>
        </w:rPr>
      </w:pPr>
      <w:r w:rsidRPr="00B5517D">
        <w:rPr>
          <w:sz w:val="28"/>
          <w:szCs w:val="28"/>
          <w:shd w:val="clear" w:color="auto" w:fill="FFFFFF"/>
        </w:rPr>
        <w:t>Обозначают его греческой буквой </w:t>
      </w:r>
      <w:r w:rsidRPr="00B5517D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161925" cy="152400"/>
            <wp:effectExtent l="0" t="0" r="9525" b="0"/>
            <wp:docPr id="14" name="Рисунок 14" descr="http://free.megacampus.ru/xbookM0005/files/31-0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ree.megacampus.ru/xbookM0005/files/31-02f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17D">
        <w:rPr>
          <w:sz w:val="28"/>
          <w:szCs w:val="28"/>
          <w:shd w:val="clear" w:color="auto" w:fill="FFFFFF"/>
        </w:rPr>
        <w:t> («сигма»)</w:t>
      </w:r>
      <w:proofErr w:type="gramStart"/>
      <w:r w:rsidRPr="00B5517D">
        <w:rPr>
          <w:sz w:val="28"/>
          <w:szCs w:val="28"/>
          <w:shd w:val="clear" w:color="auto" w:fill="FFFFFF"/>
        </w:rPr>
        <w:t>.В</w:t>
      </w:r>
      <w:proofErr w:type="gramEnd"/>
      <w:r w:rsidRPr="00B5517D">
        <w:rPr>
          <w:sz w:val="28"/>
          <w:szCs w:val="28"/>
          <w:shd w:val="clear" w:color="auto" w:fill="FFFFFF"/>
        </w:rPr>
        <w:t xml:space="preserve"> рассмотренном пр</w:t>
      </w:r>
      <w:r w:rsidRPr="00B5517D">
        <w:rPr>
          <w:sz w:val="28"/>
          <w:szCs w:val="28"/>
          <w:shd w:val="clear" w:color="auto" w:fill="FFFFFF"/>
        </w:rPr>
        <w:t>и</w:t>
      </w:r>
      <w:r w:rsidRPr="00B5517D">
        <w:rPr>
          <w:sz w:val="28"/>
          <w:szCs w:val="28"/>
          <w:shd w:val="clear" w:color="auto" w:fill="FFFFFF"/>
        </w:rPr>
        <w:t>мере стандартное отклонение будет </w:t>
      </w:r>
      <m:oMath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δ= </m:t>
        </m:r>
        <m:rad>
          <m:radPr>
            <m:degHide m:val="on"/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0,0736 </m:t>
            </m:r>
          </m:e>
        </m:rad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≈0,27</m:t>
        </m:r>
      </m:oMath>
      <w:r w:rsidRPr="00B5517D">
        <w:rPr>
          <w:sz w:val="28"/>
          <w:szCs w:val="28"/>
          <w:shd w:val="clear" w:color="auto" w:fill="FFFFFF"/>
        </w:rPr>
        <w:t>, т.е. приблизител</w:t>
      </w:r>
      <w:r w:rsidRPr="00B5517D">
        <w:rPr>
          <w:sz w:val="28"/>
          <w:szCs w:val="28"/>
          <w:shd w:val="clear" w:color="auto" w:fill="FFFFFF"/>
        </w:rPr>
        <w:t>ь</w:t>
      </w:r>
      <w:r w:rsidRPr="00B5517D">
        <w:rPr>
          <w:sz w:val="28"/>
          <w:szCs w:val="28"/>
          <w:shd w:val="clear" w:color="auto" w:fill="FFFFFF"/>
        </w:rPr>
        <w:t xml:space="preserve">но 27  коп. </w:t>
      </w:r>
    </w:p>
    <w:p w:rsidR="009B727A" w:rsidRPr="00B5517D" w:rsidRDefault="009B727A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и при изучении средних характеристик, попробуем найти характ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рист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 разброса </w:t>
      </w:r>
      <w:r w:rsidRPr="00B551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 таблице частот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9B727A" w:rsidRPr="00B5517D" w:rsidRDefault="009B727A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BA4644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Математическое ожидание случайной величины</w:t>
      </w:r>
    </w:p>
    <w:p w:rsidR="009B727A" w:rsidRPr="00B5517D" w:rsidRDefault="009B727A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мы знаем, распределение вероятностей случайной величины — это та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лица, в которой указаны значения случайной величины и их вероятности. Для практики не всегда нужно изучать всю таблицу распределения. Дост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точно знать некоторые ее числовые характеристики. Рассмотрим случайную величину </w:t>
      </w:r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X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Ее математическое ожидание обычно обозначают </w:t>
      </w:r>
      <w:proofErr w:type="gramStart"/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Е(</w:t>
      </w:r>
      <w:proofErr w:type="gramEnd"/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Х)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.Пусть распределение вероятностей случайной величины </w:t>
      </w:r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X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задано таблицей:</w:t>
      </w:r>
    </w:p>
    <w:p w:rsidR="009B727A" w:rsidRPr="00B5517D" w:rsidRDefault="009B727A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284" w:type="dxa"/>
          <w:bottom w:w="15" w:type="dxa"/>
          <w:right w:w="15" w:type="dxa"/>
        </w:tblCellMar>
        <w:tblLook w:val="04A0"/>
      </w:tblPr>
      <w:tblGrid>
        <w:gridCol w:w="3045"/>
        <w:gridCol w:w="450"/>
        <w:gridCol w:w="450"/>
        <w:gridCol w:w="450"/>
        <w:gridCol w:w="435"/>
        <w:gridCol w:w="450"/>
      </w:tblGrid>
      <w:tr w:rsidR="009B727A" w:rsidRPr="00B5517D" w:rsidTr="00ED5F41"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27A" w:rsidRPr="00B5517D" w:rsidRDefault="009B727A" w:rsidP="009B727A">
            <w:pPr>
              <w:spacing w:before="100" w:before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велич</w:t>
            </w:r>
            <w:r w:rsidRPr="00B5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5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 X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27A" w:rsidRPr="00B5517D" w:rsidRDefault="009B727A" w:rsidP="009B727A">
            <w:pPr>
              <w:spacing w:before="100" w:before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16" name="Рисунок 16" descr="http://free.megacampus.ru/xbookM0005/files/31-05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free.megacampus.ru/xbookM0005/files/31-05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27A" w:rsidRPr="00B5517D" w:rsidRDefault="009B727A" w:rsidP="009B727A">
            <w:pPr>
              <w:spacing w:before="100" w:before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17" name="Рисунок 17" descr="http://free.megacampus.ru/xbookM0005/files/31-06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ree.megacampus.ru/xbookM0005/files/31-06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27A" w:rsidRPr="00B5517D" w:rsidRDefault="009B727A" w:rsidP="009B727A">
            <w:pPr>
              <w:spacing w:before="100" w:before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18" name="Рисунок 18" descr="http://free.megacampus.ru/xbookM0005/files/31-07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free.megacampus.ru/xbookM0005/files/31-07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27A" w:rsidRPr="00B5517D" w:rsidRDefault="009B727A" w:rsidP="009B727A">
            <w:pPr>
              <w:spacing w:before="100" w:before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27A" w:rsidRPr="00B5517D" w:rsidRDefault="009B727A" w:rsidP="009B727A">
            <w:pPr>
              <w:spacing w:before="100" w:before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19" name="Рисунок 19" descr="http://free.megacampus.ru/xbookM0005/files/31-08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free.megacampus.ru/xbookM0005/files/31-08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27A" w:rsidRPr="00B5517D" w:rsidTr="00ED5F41"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27A" w:rsidRPr="00B5517D" w:rsidRDefault="009B727A" w:rsidP="009B727A">
            <w:pPr>
              <w:spacing w:before="100" w:before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Вероятность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27A" w:rsidRPr="00B5517D" w:rsidRDefault="009B727A" w:rsidP="009B727A">
            <w:pPr>
              <w:spacing w:before="100" w:before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247650"/>
                  <wp:effectExtent l="0" t="0" r="0" b="0"/>
                  <wp:docPr id="20" name="Рисунок 20" descr="http://free.megacampus.ru/xbookM0005/files/31-09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ree.megacampus.ru/xbookM0005/files/31-09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27A" w:rsidRPr="00B5517D" w:rsidRDefault="009B727A" w:rsidP="009B727A">
            <w:pPr>
              <w:spacing w:before="100" w:before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247650"/>
                  <wp:effectExtent l="0" t="0" r="9525" b="0"/>
                  <wp:docPr id="21" name="Рисунок 21" descr="http://free.megacampus.ru/xbookM0005/files/31-10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free.megacampus.ru/xbookM0005/files/31-10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27A" w:rsidRPr="00B5517D" w:rsidRDefault="009B727A" w:rsidP="009B727A">
            <w:pPr>
              <w:spacing w:before="100" w:before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247650"/>
                  <wp:effectExtent l="0" t="0" r="9525" b="0"/>
                  <wp:docPr id="22" name="Рисунок 22" descr="http://free.megacampus.ru/xbookM0005/files/31-11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free.megacampus.ru/xbookM0005/files/31-11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27A" w:rsidRPr="00B5517D" w:rsidRDefault="009B727A" w:rsidP="009B727A">
            <w:pPr>
              <w:spacing w:before="100" w:before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27A" w:rsidRPr="00B5517D" w:rsidRDefault="009B727A" w:rsidP="009B727A">
            <w:pPr>
              <w:spacing w:before="100" w:before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247650"/>
                  <wp:effectExtent l="0" t="0" r="9525" b="0"/>
                  <wp:docPr id="23" name="Рисунок 23" descr="http://free.megacampus.ru/xbookM0005/files/31-12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free.megacampus.ru/xbookM0005/files/31-12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27A" w:rsidRPr="00B5517D" w:rsidRDefault="009B727A" w:rsidP="009B727A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9B727A" w:rsidRPr="00B5517D" w:rsidRDefault="009B727A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Математическим ожиданием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случайной величины </w:t>
      </w:r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X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называют число </w:t>
      </w:r>
    </w:p>
    <w:p w:rsidR="009B727A" w:rsidRPr="00B5517D" w:rsidRDefault="009B727A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Е(</w:t>
      </w:r>
      <w:proofErr w:type="gramEnd"/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Х)= х</w:t>
      </w:r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vertAlign w:val="subscript"/>
          <w:lang w:eastAsia="ru-RU"/>
        </w:rPr>
        <w:t>1</w:t>
      </w:r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· Р</w:t>
      </w:r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vertAlign w:val="subscript"/>
          <w:lang w:eastAsia="ru-RU"/>
        </w:rPr>
        <w:t>1</w:t>
      </w:r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+ х</w:t>
      </w:r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· Р</w:t>
      </w:r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 + … + </w:t>
      </w:r>
      <w:proofErr w:type="spellStart"/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х</w:t>
      </w:r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vertAlign w:val="subscript"/>
          <w:lang w:eastAsia="ru-RU"/>
        </w:rPr>
        <w:t>n</w:t>
      </w:r>
      <w:proofErr w:type="spellEnd"/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 · </w:t>
      </w:r>
      <w:proofErr w:type="spellStart"/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</w:t>
      </w:r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vertAlign w:val="subscript"/>
          <w:lang w:eastAsia="ru-RU"/>
        </w:rPr>
        <w:t>n</w:t>
      </w:r>
      <w:proofErr w:type="spellEnd"/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9B727A" w:rsidRPr="00B5517D" w:rsidRDefault="009B727A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Математическое ожидание </w:t>
      </w:r>
      <w:proofErr w:type="gramStart"/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Е(</w:t>
      </w:r>
      <w:proofErr w:type="gramEnd"/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Х)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называют также </w:t>
      </w:r>
      <w:r w:rsidRPr="00B551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ожидаемым значен</w:t>
      </w:r>
      <w:r w:rsidRPr="00B551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</w:t>
      </w:r>
      <w:r w:rsidRPr="00B551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ем</w:t>
      </w:r>
      <w:r w:rsidR="000448D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случайной величины </w:t>
      </w:r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X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B551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средним значением</w:t>
      </w:r>
      <w:r w:rsidR="000448D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случайной величины </w:t>
      </w:r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X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Если зн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чения случайной величины измеряются в каких-либо единицах (например, рост </w:t>
      </w:r>
      <w:proofErr w:type="gramStart"/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—в</w:t>
      </w:r>
      <w:proofErr w:type="gramEnd"/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сантиметрах, температура —в градусах), то ее математическое ож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дание измеряется в этих же единицах (средний рост —в сантиметрах, средняя температура — в градуса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х)</w:t>
      </w:r>
    </w:p>
    <w:p w:rsidR="009B727A" w:rsidRPr="005625CE" w:rsidRDefault="009B727A" w:rsidP="009B727A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5625C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Пример 6.</w:t>
      </w:r>
      <w:r w:rsidRPr="005625C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Для проведения лотереи изготовили 100 билетов. Из них 1 билет с выигрышем в 500 р., 10 билетов с выигрышами по 100 р. и остал</w:t>
      </w:r>
      <w:r w:rsidRPr="005625C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ь</w:t>
      </w:r>
      <w:r w:rsidRPr="005625C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ные 89 билетов без выигрышей. Наудачу выбирают один билет. Найдем м</w:t>
      </w:r>
      <w:r w:rsidRPr="005625C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</w:t>
      </w:r>
      <w:r w:rsidRPr="005625C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тематич</w:t>
      </w:r>
      <w:r w:rsidRPr="005625C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е</w:t>
      </w:r>
      <w:r w:rsidRPr="005625C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ское ожидание выигрыша</w:t>
      </w:r>
      <w:proofErr w:type="gramStart"/>
      <w:r w:rsidRPr="005625CE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8"/>
          <w:szCs w:val="28"/>
          <w:lang w:val="en-US"/>
        </w:rPr>
        <w:t>M</w:t>
      </w:r>
      <w:proofErr w:type="gramEnd"/>
      <w:r w:rsidRPr="005625CE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8"/>
          <w:szCs w:val="28"/>
        </w:rPr>
        <w:t>(</w:t>
      </w:r>
      <w:r w:rsidRPr="005625CE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8"/>
          <w:szCs w:val="28"/>
          <w:lang w:val="en-US"/>
        </w:rPr>
        <w:t>X</w:t>
      </w:r>
      <w:r w:rsidRPr="005625CE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8"/>
          <w:szCs w:val="28"/>
        </w:rPr>
        <w:t>).</w:t>
      </w:r>
    </w:p>
    <w:p w:rsidR="009B727A" w:rsidRDefault="009B727A" w:rsidP="009B727A">
      <w:pPr>
        <w:spacing w:before="154" w:line="240" w:lineRule="auto"/>
        <w:ind w:firstLine="709"/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B727A" w:rsidTr="00ED5F41">
        <w:tc>
          <w:tcPr>
            <w:tcW w:w="2392" w:type="dxa"/>
          </w:tcPr>
          <w:p w:rsidR="009B727A" w:rsidRDefault="009B727A" w:rsidP="009B727A">
            <w:pPr>
              <w:spacing w:before="154"/>
              <w:ind w:firstLine="709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Количество бил</w:t>
            </w:r>
            <w:r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е</w:t>
            </w:r>
            <w:r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тов</w:t>
            </w:r>
          </w:p>
        </w:tc>
        <w:tc>
          <w:tcPr>
            <w:tcW w:w="2393" w:type="dxa"/>
          </w:tcPr>
          <w:p w:rsidR="009B727A" w:rsidRDefault="009B727A" w:rsidP="009B727A">
            <w:pPr>
              <w:spacing w:before="154"/>
              <w:ind w:firstLine="709"/>
              <w:jc w:val="center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B727A" w:rsidRDefault="009B727A" w:rsidP="009B727A">
            <w:pPr>
              <w:spacing w:before="154"/>
              <w:ind w:firstLine="709"/>
              <w:jc w:val="center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9B727A" w:rsidRDefault="009B727A" w:rsidP="009B727A">
            <w:pPr>
              <w:spacing w:before="154"/>
              <w:ind w:firstLine="709"/>
              <w:jc w:val="center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89</w:t>
            </w:r>
          </w:p>
        </w:tc>
      </w:tr>
      <w:tr w:rsidR="009B727A" w:rsidTr="00ED5F41">
        <w:tc>
          <w:tcPr>
            <w:tcW w:w="2392" w:type="dxa"/>
          </w:tcPr>
          <w:p w:rsidR="009B727A" w:rsidRDefault="009B727A" w:rsidP="009B727A">
            <w:pPr>
              <w:spacing w:before="154"/>
              <w:ind w:firstLine="709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Выигрыш</w:t>
            </w:r>
          </w:p>
        </w:tc>
        <w:tc>
          <w:tcPr>
            <w:tcW w:w="2393" w:type="dxa"/>
          </w:tcPr>
          <w:p w:rsidR="009B727A" w:rsidRDefault="009B727A" w:rsidP="009B727A">
            <w:pPr>
              <w:spacing w:before="154"/>
              <w:ind w:firstLine="709"/>
              <w:jc w:val="center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500 руб.</w:t>
            </w:r>
          </w:p>
        </w:tc>
        <w:tc>
          <w:tcPr>
            <w:tcW w:w="2393" w:type="dxa"/>
          </w:tcPr>
          <w:p w:rsidR="009B727A" w:rsidRDefault="009B727A" w:rsidP="009B727A">
            <w:pPr>
              <w:spacing w:before="154"/>
              <w:ind w:firstLine="709"/>
              <w:jc w:val="center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100 руб.</w:t>
            </w:r>
          </w:p>
        </w:tc>
        <w:tc>
          <w:tcPr>
            <w:tcW w:w="2393" w:type="dxa"/>
          </w:tcPr>
          <w:p w:rsidR="009B727A" w:rsidRDefault="009B727A" w:rsidP="009B727A">
            <w:pPr>
              <w:spacing w:before="154"/>
              <w:ind w:firstLine="709"/>
              <w:jc w:val="center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руб</w:t>
            </w:r>
            <w:proofErr w:type="spellEnd"/>
          </w:p>
        </w:tc>
      </w:tr>
      <w:tr w:rsidR="009B727A" w:rsidTr="00ED5F41">
        <w:tc>
          <w:tcPr>
            <w:tcW w:w="2392" w:type="dxa"/>
          </w:tcPr>
          <w:p w:rsidR="009B727A" w:rsidRDefault="009B727A" w:rsidP="009B727A">
            <w:pPr>
              <w:spacing w:before="154"/>
              <w:ind w:firstLine="709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Вероя</w:t>
            </w:r>
            <w:r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т</w:t>
            </w:r>
            <w:r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ность</w:t>
            </w:r>
          </w:p>
        </w:tc>
        <w:tc>
          <w:tcPr>
            <w:tcW w:w="2393" w:type="dxa"/>
          </w:tcPr>
          <w:p w:rsidR="009B727A" w:rsidRDefault="009B727A" w:rsidP="009B727A">
            <w:pPr>
              <w:spacing w:before="154"/>
              <w:ind w:firstLine="709"/>
              <w:jc w:val="center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1/100</w:t>
            </w:r>
          </w:p>
        </w:tc>
        <w:tc>
          <w:tcPr>
            <w:tcW w:w="2393" w:type="dxa"/>
          </w:tcPr>
          <w:p w:rsidR="009B727A" w:rsidRDefault="009B727A" w:rsidP="009B727A">
            <w:pPr>
              <w:spacing w:before="154"/>
              <w:ind w:firstLine="709"/>
              <w:jc w:val="center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1/10</w:t>
            </w:r>
          </w:p>
        </w:tc>
        <w:tc>
          <w:tcPr>
            <w:tcW w:w="2393" w:type="dxa"/>
          </w:tcPr>
          <w:p w:rsidR="009B727A" w:rsidRDefault="009B727A" w:rsidP="009B727A">
            <w:pPr>
              <w:spacing w:before="154"/>
              <w:ind w:firstLine="709"/>
              <w:jc w:val="center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89/100</w:t>
            </w:r>
          </w:p>
        </w:tc>
      </w:tr>
    </w:tbl>
    <w:p w:rsidR="009B727A" w:rsidRPr="009F7EDE" w:rsidRDefault="009B727A" w:rsidP="009B727A">
      <w:pPr>
        <w:spacing w:before="154" w:line="240" w:lineRule="auto"/>
        <w:ind w:firstLine="709"/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</w:pPr>
    </w:p>
    <w:p w:rsidR="009B727A" w:rsidRPr="00B5517D" w:rsidRDefault="009B727A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Эта случайная величина может принимать три значения: 500 р., 100 р. и 0 р. (нет выигрыша). Их вероятности равны 0,01, 0,10 и 0,89.Математическое ожидание выигрыша равно </w:t>
      </w:r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500 · 0,01 + 100 · 0,10 + 0 · 0,89 = 15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(р.)</w:t>
      </w:r>
      <w:proofErr w:type="gramStart"/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.П</w:t>
      </w:r>
      <w:proofErr w:type="gramEnd"/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олучается, что средний 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ыигрыш на один билет равен 15 р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B727A" w:rsidRPr="00B5517D" w:rsidRDefault="009B727A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того чтобы лотерея приносила доход своим устроителям, цена б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лета должна быть больше, чем средний выигрыш. Предположим, что билет стоит 20 р. Продав все билеты, устроители лотереи получат 2000 рублей. </w:t>
      </w:r>
    </w:p>
    <w:p w:rsidR="009B727A" w:rsidRPr="00B5517D" w:rsidRDefault="009B727A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выплату выигрышей будет потрачено 1500 рублей. </w:t>
      </w:r>
    </w:p>
    <w:p w:rsidR="009B727A" w:rsidRPr="00B5517D" w:rsidRDefault="009B727A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доход от лотереи составит 500 рублей.</w:t>
      </w:r>
    </w:p>
    <w:p w:rsidR="009B727A" w:rsidRPr="00B5517D" w:rsidRDefault="009B727A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Разумеется, может случиться так, что на один купленный нами билет мы п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лучим большой выигрыш. Но если бы некто решил купить все билеты, то он достоверно потерял бы 500 рублей — по 5 на каждый из 100 билетов.</w:t>
      </w:r>
    </w:p>
    <w:p w:rsidR="009B727A" w:rsidRPr="00B5517D" w:rsidRDefault="009B727A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 устроены все лотереи: математическое ожидание выигрыша на один б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лет меньше цены этого билета. </w:t>
      </w:r>
    </w:p>
    <w:p w:rsidR="009B727A" w:rsidRDefault="009B727A" w:rsidP="009B7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условие является непременным, и оно обеспечивает рентабел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ность лотереи и доход ее устроителям. Человек, который решил сыграть в лотерею, должен понимать это и сознательно рисковать своими деньгами. </w:t>
      </w:r>
    </w:p>
    <w:p w:rsidR="00912E09" w:rsidRDefault="00912E09" w:rsidP="009B72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8DE" w:rsidRDefault="000448DE" w:rsidP="000448D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DE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задание:</w:t>
      </w:r>
    </w:p>
    <w:p w:rsidR="000448DE" w:rsidRDefault="000448DE" w:rsidP="000448DE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краткий конспект;</w:t>
      </w:r>
    </w:p>
    <w:p w:rsidR="000448DE" w:rsidRDefault="000448DE" w:rsidP="000448DE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задачи: </w:t>
      </w:r>
    </w:p>
    <w:p w:rsidR="000448DE" w:rsidRPr="000448DE" w:rsidRDefault="000448DE" w:rsidP="000448DE">
      <w:pPr>
        <w:shd w:val="clear" w:color="auto" w:fill="FFFFFF"/>
        <w:spacing w:after="120" w:line="240" w:lineRule="atLeast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8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</w:t>
      </w:r>
      <w:proofErr w:type="gramStart"/>
      <w:r w:rsidRPr="000448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proofErr w:type="gramEnd"/>
      <w:r w:rsidRPr="00044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небольшой фирме 10 сотрудников: 7 рабочих, мастер, бу</w:t>
      </w:r>
      <w:r w:rsidRPr="00044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044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галтер, директор. Зарплата у рабочих: 2000, у мастера 4000, у бухгалт</w:t>
      </w:r>
      <w:r w:rsidRPr="00044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044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 16000, у директора 40000. Найдите,  чему будет равна средняя за</w:t>
      </w:r>
      <w:r w:rsidRPr="00044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044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плата на этом предприятии?</w:t>
      </w:r>
    </w:p>
    <w:p w:rsidR="00ED5F41" w:rsidRDefault="00ED5F41" w:rsidP="00ED5F41">
      <w:pPr>
        <w:shd w:val="clear" w:color="auto" w:fill="FFFFFF"/>
        <w:spacing w:after="120" w:line="240" w:lineRule="atLeast"/>
        <w:ind w:left="708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B55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 2</w:t>
      </w:r>
      <w:r w:rsidRPr="00B55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B5517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 таблице приведена информация о длине  некоторых рек, протекающих по территории Ивановской области, впадающих в реку Волга</w:t>
      </w:r>
    </w:p>
    <w:p w:rsidR="00ED5F41" w:rsidRPr="00B5517D" w:rsidRDefault="00ED5F41" w:rsidP="00ED5F4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/>
      </w:tblPr>
      <w:tblGrid>
        <w:gridCol w:w="4222"/>
        <w:gridCol w:w="4223"/>
      </w:tblGrid>
      <w:tr w:rsidR="00ED5F41" w:rsidRPr="00B5517D" w:rsidTr="00ED5F41">
        <w:trPr>
          <w:trHeight w:val="367"/>
          <w:jc w:val="center"/>
        </w:trPr>
        <w:tc>
          <w:tcPr>
            <w:tcW w:w="4222" w:type="dxa"/>
          </w:tcPr>
          <w:p w:rsidR="00ED5F41" w:rsidRPr="00B5517D" w:rsidRDefault="00ED5F41" w:rsidP="00ED5F4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Река</w:t>
            </w:r>
          </w:p>
        </w:tc>
        <w:tc>
          <w:tcPr>
            <w:tcW w:w="4223" w:type="dxa"/>
          </w:tcPr>
          <w:p w:rsidR="00ED5F41" w:rsidRPr="00B5517D" w:rsidRDefault="00ED5F41" w:rsidP="00ED5F4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Длина (</w:t>
            </w:r>
            <w:proofErr w:type="gramStart"/>
            <w:r w:rsidRPr="00B55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км</w:t>
            </w:r>
            <w:proofErr w:type="gramEnd"/>
            <w:r w:rsidRPr="00B55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ED5F41" w:rsidRPr="00B5517D" w:rsidTr="00ED5F41">
        <w:trPr>
          <w:trHeight w:val="356"/>
          <w:jc w:val="center"/>
        </w:trPr>
        <w:tc>
          <w:tcPr>
            <w:tcW w:w="4222" w:type="dxa"/>
          </w:tcPr>
          <w:p w:rsidR="00ED5F41" w:rsidRPr="00B5517D" w:rsidRDefault="00ED5F41" w:rsidP="00ED5F4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55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Елнать</w:t>
            </w:r>
            <w:proofErr w:type="spellEnd"/>
          </w:p>
        </w:tc>
        <w:tc>
          <w:tcPr>
            <w:tcW w:w="4223" w:type="dxa"/>
          </w:tcPr>
          <w:p w:rsidR="00ED5F41" w:rsidRPr="00B5517D" w:rsidRDefault="00ED5F41" w:rsidP="00ED5F4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</w:t>
            </w:r>
          </w:p>
        </w:tc>
      </w:tr>
      <w:tr w:rsidR="00ED5F41" w:rsidRPr="00B5517D" w:rsidTr="00ED5F41">
        <w:trPr>
          <w:trHeight w:val="356"/>
          <w:jc w:val="center"/>
        </w:trPr>
        <w:tc>
          <w:tcPr>
            <w:tcW w:w="4222" w:type="dxa"/>
          </w:tcPr>
          <w:p w:rsidR="00ED5F41" w:rsidRPr="00B5517D" w:rsidRDefault="00ED5F41" w:rsidP="00ED5F4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55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Кинешемка</w:t>
            </w:r>
            <w:proofErr w:type="spellEnd"/>
          </w:p>
        </w:tc>
        <w:tc>
          <w:tcPr>
            <w:tcW w:w="4223" w:type="dxa"/>
          </w:tcPr>
          <w:p w:rsidR="00ED5F41" w:rsidRPr="00B5517D" w:rsidRDefault="00ED5F41" w:rsidP="00ED5F4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</w:tr>
      <w:tr w:rsidR="00ED5F41" w:rsidRPr="00B5517D" w:rsidTr="00ED5F41">
        <w:trPr>
          <w:trHeight w:val="356"/>
          <w:jc w:val="center"/>
        </w:trPr>
        <w:tc>
          <w:tcPr>
            <w:tcW w:w="4222" w:type="dxa"/>
          </w:tcPr>
          <w:p w:rsidR="00ED5F41" w:rsidRPr="00B5517D" w:rsidRDefault="00ED5F41" w:rsidP="00ED5F4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55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Казоха</w:t>
            </w:r>
            <w:proofErr w:type="spellEnd"/>
          </w:p>
        </w:tc>
        <w:tc>
          <w:tcPr>
            <w:tcW w:w="4223" w:type="dxa"/>
          </w:tcPr>
          <w:p w:rsidR="00ED5F41" w:rsidRPr="00B5517D" w:rsidRDefault="00ED5F41" w:rsidP="00ED5F4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</w:tr>
      <w:tr w:rsidR="00ED5F41" w:rsidRPr="00B5517D" w:rsidTr="00ED5F41">
        <w:trPr>
          <w:trHeight w:val="356"/>
          <w:jc w:val="center"/>
        </w:trPr>
        <w:tc>
          <w:tcPr>
            <w:tcW w:w="4222" w:type="dxa"/>
          </w:tcPr>
          <w:p w:rsidR="00ED5F41" w:rsidRPr="00B5517D" w:rsidRDefault="00ED5F41" w:rsidP="00ED5F4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Мера</w:t>
            </w:r>
          </w:p>
        </w:tc>
        <w:tc>
          <w:tcPr>
            <w:tcW w:w="4223" w:type="dxa"/>
          </w:tcPr>
          <w:p w:rsidR="00ED5F41" w:rsidRPr="00B5517D" w:rsidRDefault="00ED5F41" w:rsidP="00ED5F4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152</w:t>
            </w:r>
          </w:p>
        </w:tc>
      </w:tr>
      <w:tr w:rsidR="00ED5F41" w:rsidRPr="00B5517D" w:rsidTr="00ED5F41">
        <w:trPr>
          <w:trHeight w:val="356"/>
          <w:jc w:val="center"/>
        </w:trPr>
        <w:tc>
          <w:tcPr>
            <w:tcW w:w="4222" w:type="dxa"/>
          </w:tcPr>
          <w:p w:rsidR="00ED5F41" w:rsidRPr="00B5517D" w:rsidRDefault="00ED5F41" w:rsidP="00ED5F4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55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Шача</w:t>
            </w:r>
            <w:proofErr w:type="spellEnd"/>
          </w:p>
        </w:tc>
        <w:tc>
          <w:tcPr>
            <w:tcW w:w="4223" w:type="dxa"/>
          </w:tcPr>
          <w:p w:rsidR="00ED5F41" w:rsidRPr="00B5517D" w:rsidRDefault="00ED5F41" w:rsidP="00ED5F4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58</w:t>
            </w:r>
          </w:p>
        </w:tc>
      </w:tr>
      <w:tr w:rsidR="00ED5F41" w:rsidRPr="00B5517D" w:rsidTr="00ED5F41">
        <w:trPr>
          <w:trHeight w:val="356"/>
          <w:jc w:val="center"/>
        </w:trPr>
        <w:tc>
          <w:tcPr>
            <w:tcW w:w="4222" w:type="dxa"/>
          </w:tcPr>
          <w:p w:rsidR="00ED5F41" w:rsidRPr="00B5517D" w:rsidRDefault="00ED5F41" w:rsidP="00ED5F4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55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Солоница</w:t>
            </w:r>
            <w:proofErr w:type="spellEnd"/>
          </w:p>
        </w:tc>
        <w:tc>
          <w:tcPr>
            <w:tcW w:w="4223" w:type="dxa"/>
          </w:tcPr>
          <w:p w:rsidR="00ED5F41" w:rsidRPr="00B5517D" w:rsidRDefault="00ED5F41" w:rsidP="00ED5F4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132</w:t>
            </w:r>
          </w:p>
        </w:tc>
      </w:tr>
      <w:tr w:rsidR="00ED5F41" w:rsidRPr="00B5517D" w:rsidTr="00ED5F41">
        <w:trPr>
          <w:trHeight w:val="367"/>
          <w:jc w:val="center"/>
        </w:trPr>
        <w:tc>
          <w:tcPr>
            <w:tcW w:w="4222" w:type="dxa"/>
          </w:tcPr>
          <w:p w:rsidR="00ED5F41" w:rsidRPr="00B5517D" w:rsidRDefault="00ED5F41" w:rsidP="00ED5F4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55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Сунжа</w:t>
            </w:r>
            <w:proofErr w:type="spellEnd"/>
          </w:p>
        </w:tc>
        <w:tc>
          <w:tcPr>
            <w:tcW w:w="4223" w:type="dxa"/>
          </w:tcPr>
          <w:p w:rsidR="00ED5F41" w:rsidRPr="00B5517D" w:rsidRDefault="00ED5F41" w:rsidP="00ED5F4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45 </w:t>
            </w:r>
          </w:p>
        </w:tc>
      </w:tr>
    </w:tbl>
    <w:p w:rsidR="00ED5F41" w:rsidRPr="00B5517D" w:rsidRDefault="00ED5F41" w:rsidP="00ED5F4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5F41" w:rsidRDefault="00ED5F41" w:rsidP="00ED5F41">
      <w:pPr>
        <w:shd w:val="clear" w:color="auto" w:fill="FFFFFF"/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Составьте ранжированный ряд;</w:t>
      </w:r>
    </w:p>
    <w:p w:rsidR="00ED5F41" w:rsidRDefault="00ED5F41" w:rsidP="00ED5F41">
      <w:pPr>
        <w:shd w:val="clear" w:color="auto" w:fill="FFFFFF"/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Start"/>
      <w:r w:rsidRPr="00B55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)Н</w:t>
      </w:r>
      <w:proofErr w:type="gramEnd"/>
      <w:r w:rsidRPr="00B55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айдите среднюю длину рек (среднее арифметическое);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</w:t>
      </w:r>
      <w:r w:rsidRPr="00B55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 длину рек в среднем (медиану данных);</w:t>
      </w:r>
      <w:r w:rsidRPr="00B55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B55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размах длины рек.</w:t>
      </w:r>
    </w:p>
    <w:p w:rsidR="00ED5F41" w:rsidRPr="00C17E75" w:rsidRDefault="00ED5F41" w:rsidP="00ED5F41">
      <w:pPr>
        <w:shd w:val="clear" w:color="auto" w:fill="FFFFFF"/>
        <w:spacing w:after="120" w:line="240" w:lineRule="atLeast"/>
        <w:ind w:left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17E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Задача 3.</w:t>
      </w:r>
      <w:r w:rsidRPr="00B55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женском обувном магазине провели статистические иссл</w:t>
      </w:r>
      <w:r w:rsidRPr="00B55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B55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дования и составили соответствующую таблицу по цене обуви и кол</w:t>
      </w:r>
      <w:r w:rsidRPr="00B55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B55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чества продаж: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87"/>
        <w:gridCol w:w="510"/>
        <w:gridCol w:w="650"/>
        <w:gridCol w:w="650"/>
        <w:gridCol w:w="650"/>
        <w:gridCol w:w="650"/>
        <w:gridCol w:w="650"/>
      </w:tblGrid>
      <w:tr w:rsidR="00ED5F41" w:rsidRPr="00B5517D" w:rsidTr="00ED5F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F41" w:rsidRPr="00B5517D" w:rsidRDefault="00ED5F41" w:rsidP="00ED5F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Цена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F41" w:rsidRPr="00B5517D" w:rsidRDefault="00ED5F41" w:rsidP="00ED5F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F41" w:rsidRPr="00B5517D" w:rsidRDefault="00ED5F41" w:rsidP="00ED5F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F41" w:rsidRPr="00B5517D" w:rsidRDefault="00ED5F41" w:rsidP="00ED5F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F41" w:rsidRPr="00B5517D" w:rsidRDefault="00ED5F41" w:rsidP="00ED5F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F41" w:rsidRPr="00B5517D" w:rsidRDefault="00ED5F41" w:rsidP="00ED5F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F41" w:rsidRPr="00B5517D" w:rsidRDefault="00ED5F41" w:rsidP="00ED5F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2500</w:t>
            </w:r>
          </w:p>
        </w:tc>
      </w:tr>
      <w:tr w:rsidR="00ED5F41" w:rsidRPr="00B5517D" w:rsidTr="00ED5F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F41" w:rsidRPr="00B5517D" w:rsidRDefault="00ED5F41" w:rsidP="00ED5F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F41" w:rsidRPr="00B5517D" w:rsidRDefault="00ED5F41" w:rsidP="00ED5F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F41" w:rsidRPr="00B5517D" w:rsidRDefault="00ED5F41" w:rsidP="00ED5F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F41" w:rsidRPr="00B5517D" w:rsidRDefault="00ED5F41" w:rsidP="00ED5F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F41" w:rsidRPr="00B5517D" w:rsidRDefault="00ED5F41" w:rsidP="00ED5F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F41" w:rsidRPr="00B5517D" w:rsidRDefault="00ED5F41" w:rsidP="00ED5F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F41" w:rsidRPr="00B5517D" w:rsidRDefault="00ED5F41" w:rsidP="00ED5F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</w:tbl>
    <w:p w:rsidR="00ED5F41" w:rsidRDefault="00ED5F41" w:rsidP="00ED5F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5F41" w:rsidRPr="00B5517D" w:rsidRDefault="00ED5F41" w:rsidP="001D715F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и второй этап статистического исследования уже пройдены: данные собраны и систематизированы. Осталось произвести анализ данных.</w:t>
      </w:r>
      <w:r w:rsidR="001D7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5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данных показателей надо найти статистические характ</w:t>
      </w:r>
      <w:r w:rsidRPr="00B55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B55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ристики</w:t>
      </w:r>
      <w:r w:rsidR="001D7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448DE" w:rsidRPr="000448DE" w:rsidRDefault="000448DE" w:rsidP="000448DE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sectPr w:rsidR="000448DE" w:rsidRPr="000448DE" w:rsidSect="0031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7419D"/>
    <w:multiLevelType w:val="hybridMultilevel"/>
    <w:tmpl w:val="87A66B86"/>
    <w:lvl w:ilvl="0" w:tplc="F3C6B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B3689E"/>
    <w:multiLevelType w:val="hybridMultilevel"/>
    <w:tmpl w:val="580C246A"/>
    <w:lvl w:ilvl="0" w:tplc="BA1E9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12E09"/>
    <w:rsid w:val="000056E2"/>
    <w:rsid w:val="000203BC"/>
    <w:rsid w:val="00025C74"/>
    <w:rsid w:val="00035233"/>
    <w:rsid w:val="00037751"/>
    <w:rsid w:val="000448DE"/>
    <w:rsid w:val="00046457"/>
    <w:rsid w:val="00051445"/>
    <w:rsid w:val="00062FD4"/>
    <w:rsid w:val="0008056E"/>
    <w:rsid w:val="00082D9C"/>
    <w:rsid w:val="000929D3"/>
    <w:rsid w:val="00092B41"/>
    <w:rsid w:val="000A72E4"/>
    <w:rsid w:val="000B2DFE"/>
    <w:rsid w:val="000B4D50"/>
    <w:rsid w:val="000C3286"/>
    <w:rsid w:val="000C59F9"/>
    <w:rsid w:val="00100A7F"/>
    <w:rsid w:val="0010556C"/>
    <w:rsid w:val="00114849"/>
    <w:rsid w:val="00115411"/>
    <w:rsid w:val="00115CC4"/>
    <w:rsid w:val="0014094A"/>
    <w:rsid w:val="001471AB"/>
    <w:rsid w:val="00151F1D"/>
    <w:rsid w:val="00160792"/>
    <w:rsid w:val="00193957"/>
    <w:rsid w:val="001962A6"/>
    <w:rsid w:val="001C62EA"/>
    <w:rsid w:val="001C6811"/>
    <w:rsid w:val="001D27E8"/>
    <w:rsid w:val="001D2E1D"/>
    <w:rsid w:val="001D55A0"/>
    <w:rsid w:val="001D715F"/>
    <w:rsid w:val="001E7379"/>
    <w:rsid w:val="001F077A"/>
    <w:rsid w:val="00201BAB"/>
    <w:rsid w:val="002353F9"/>
    <w:rsid w:val="00246C30"/>
    <w:rsid w:val="002516D0"/>
    <w:rsid w:val="0025788B"/>
    <w:rsid w:val="00260EE2"/>
    <w:rsid w:val="00272851"/>
    <w:rsid w:val="00284416"/>
    <w:rsid w:val="00284AF2"/>
    <w:rsid w:val="00293543"/>
    <w:rsid w:val="002A0DAB"/>
    <w:rsid w:val="002A1670"/>
    <w:rsid w:val="002B34E9"/>
    <w:rsid w:val="002C1899"/>
    <w:rsid w:val="002D5D6D"/>
    <w:rsid w:val="002D660E"/>
    <w:rsid w:val="002E28C2"/>
    <w:rsid w:val="002E4C57"/>
    <w:rsid w:val="003141F2"/>
    <w:rsid w:val="00315BF0"/>
    <w:rsid w:val="00315D5F"/>
    <w:rsid w:val="003328AB"/>
    <w:rsid w:val="00334265"/>
    <w:rsid w:val="003347D2"/>
    <w:rsid w:val="0033503B"/>
    <w:rsid w:val="0035421A"/>
    <w:rsid w:val="00354E14"/>
    <w:rsid w:val="00366D63"/>
    <w:rsid w:val="00367C0C"/>
    <w:rsid w:val="00386D5F"/>
    <w:rsid w:val="00397814"/>
    <w:rsid w:val="003A33D6"/>
    <w:rsid w:val="003A554A"/>
    <w:rsid w:val="003B367E"/>
    <w:rsid w:val="003C44E5"/>
    <w:rsid w:val="003D0191"/>
    <w:rsid w:val="003D2427"/>
    <w:rsid w:val="003E2543"/>
    <w:rsid w:val="003E6278"/>
    <w:rsid w:val="00405A60"/>
    <w:rsid w:val="0040734A"/>
    <w:rsid w:val="00414F7A"/>
    <w:rsid w:val="004230FC"/>
    <w:rsid w:val="004266AD"/>
    <w:rsid w:val="00433D6E"/>
    <w:rsid w:val="00435B5D"/>
    <w:rsid w:val="004372B4"/>
    <w:rsid w:val="00481843"/>
    <w:rsid w:val="00493681"/>
    <w:rsid w:val="004B1676"/>
    <w:rsid w:val="004C29F9"/>
    <w:rsid w:val="004D6D51"/>
    <w:rsid w:val="004D7399"/>
    <w:rsid w:val="004E01B5"/>
    <w:rsid w:val="004E510C"/>
    <w:rsid w:val="00510F4C"/>
    <w:rsid w:val="00521B25"/>
    <w:rsid w:val="005324EB"/>
    <w:rsid w:val="00537C20"/>
    <w:rsid w:val="00537CE3"/>
    <w:rsid w:val="00550FF2"/>
    <w:rsid w:val="00555987"/>
    <w:rsid w:val="0056537D"/>
    <w:rsid w:val="005821DF"/>
    <w:rsid w:val="005A002D"/>
    <w:rsid w:val="005A4834"/>
    <w:rsid w:val="005F7CCE"/>
    <w:rsid w:val="00622FA7"/>
    <w:rsid w:val="006240B5"/>
    <w:rsid w:val="0062694F"/>
    <w:rsid w:val="00630FD7"/>
    <w:rsid w:val="0065167E"/>
    <w:rsid w:val="00660D1F"/>
    <w:rsid w:val="006623A5"/>
    <w:rsid w:val="006648D7"/>
    <w:rsid w:val="0067403E"/>
    <w:rsid w:val="0068111E"/>
    <w:rsid w:val="006832D6"/>
    <w:rsid w:val="006C4C3A"/>
    <w:rsid w:val="006C6DE8"/>
    <w:rsid w:val="0072181E"/>
    <w:rsid w:val="00724FD2"/>
    <w:rsid w:val="00725E55"/>
    <w:rsid w:val="007332D2"/>
    <w:rsid w:val="00792A46"/>
    <w:rsid w:val="007B5D4E"/>
    <w:rsid w:val="007C10BE"/>
    <w:rsid w:val="007D1C78"/>
    <w:rsid w:val="007D5F61"/>
    <w:rsid w:val="007F0704"/>
    <w:rsid w:val="00800E70"/>
    <w:rsid w:val="00802879"/>
    <w:rsid w:val="00826426"/>
    <w:rsid w:val="00831917"/>
    <w:rsid w:val="00832205"/>
    <w:rsid w:val="008649C4"/>
    <w:rsid w:val="00866E83"/>
    <w:rsid w:val="008673CA"/>
    <w:rsid w:val="008815D8"/>
    <w:rsid w:val="008823A5"/>
    <w:rsid w:val="00883A2E"/>
    <w:rsid w:val="00894F5B"/>
    <w:rsid w:val="00896B84"/>
    <w:rsid w:val="00897894"/>
    <w:rsid w:val="008A4F6F"/>
    <w:rsid w:val="008B21D1"/>
    <w:rsid w:val="008B70FF"/>
    <w:rsid w:val="008E20B9"/>
    <w:rsid w:val="008E6081"/>
    <w:rsid w:val="008E7715"/>
    <w:rsid w:val="008F7498"/>
    <w:rsid w:val="009074F3"/>
    <w:rsid w:val="00912E09"/>
    <w:rsid w:val="00927E50"/>
    <w:rsid w:val="00956A64"/>
    <w:rsid w:val="00956FB5"/>
    <w:rsid w:val="00975937"/>
    <w:rsid w:val="009A1706"/>
    <w:rsid w:val="009B5118"/>
    <w:rsid w:val="009B60A3"/>
    <w:rsid w:val="009B727A"/>
    <w:rsid w:val="009C1674"/>
    <w:rsid w:val="009C44B9"/>
    <w:rsid w:val="009C75FF"/>
    <w:rsid w:val="009D3AD4"/>
    <w:rsid w:val="009F01A1"/>
    <w:rsid w:val="009F6C39"/>
    <w:rsid w:val="00A025F4"/>
    <w:rsid w:val="00A12C21"/>
    <w:rsid w:val="00A16355"/>
    <w:rsid w:val="00A256C7"/>
    <w:rsid w:val="00A52757"/>
    <w:rsid w:val="00A57D6B"/>
    <w:rsid w:val="00A608F5"/>
    <w:rsid w:val="00A65959"/>
    <w:rsid w:val="00A660A7"/>
    <w:rsid w:val="00A77E0D"/>
    <w:rsid w:val="00A85B93"/>
    <w:rsid w:val="00A91B0A"/>
    <w:rsid w:val="00AA1679"/>
    <w:rsid w:val="00AB1B1C"/>
    <w:rsid w:val="00AB4AED"/>
    <w:rsid w:val="00AB4C77"/>
    <w:rsid w:val="00AB4D53"/>
    <w:rsid w:val="00AC1355"/>
    <w:rsid w:val="00AC1820"/>
    <w:rsid w:val="00AC4701"/>
    <w:rsid w:val="00AD1F16"/>
    <w:rsid w:val="00AF259E"/>
    <w:rsid w:val="00B07C1A"/>
    <w:rsid w:val="00B173F0"/>
    <w:rsid w:val="00B25043"/>
    <w:rsid w:val="00B35251"/>
    <w:rsid w:val="00B4369A"/>
    <w:rsid w:val="00B45AE0"/>
    <w:rsid w:val="00B72AA2"/>
    <w:rsid w:val="00B839F5"/>
    <w:rsid w:val="00BC0D40"/>
    <w:rsid w:val="00BC4EEE"/>
    <w:rsid w:val="00BD26B6"/>
    <w:rsid w:val="00BE210B"/>
    <w:rsid w:val="00BF7E22"/>
    <w:rsid w:val="00C00DC8"/>
    <w:rsid w:val="00C03BE3"/>
    <w:rsid w:val="00C154B7"/>
    <w:rsid w:val="00C23C3D"/>
    <w:rsid w:val="00C27B12"/>
    <w:rsid w:val="00C300D5"/>
    <w:rsid w:val="00C45D41"/>
    <w:rsid w:val="00C60AB1"/>
    <w:rsid w:val="00C644A7"/>
    <w:rsid w:val="00C70912"/>
    <w:rsid w:val="00C76F0D"/>
    <w:rsid w:val="00C77056"/>
    <w:rsid w:val="00C96AC8"/>
    <w:rsid w:val="00CE3325"/>
    <w:rsid w:val="00D03CF1"/>
    <w:rsid w:val="00D12444"/>
    <w:rsid w:val="00D14599"/>
    <w:rsid w:val="00D26A5A"/>
    <w:rsid w:val="00D35519"/>
    <w:rsid w:val="00D44BF6"/>
    <w:rsid w:val="00D47D01"/>
    <w:rsid w:val="00D602A2"/>
    <w:rsid w:val="00D62A15"/>
    <w:rsid w:val="00D64751"/>
    <w:rsid w:val="00D65324"/>
    <w:rsid w:val="00D7034D"/>
    <w:rsid w:val="00D77C88"/>
    <w:rsid w:val="00D95E90"/>
    <w:rsid w:val="00DB6205"/>
    <w:rsid w:val="00DC1C0C"/>
    <w:rsid w:val="00DD2E65"/>
    <w:rsid w:val="00DD6018"/>
    <w:rsid w:val="00DE1A5E"/>
    <w:rsid w:val="00DF13DA"/>
    <w:rsid w:val="00E220F4"/>
    <w:rsid w:val="00E23C8D"/>
    <w:rsid w:val="00E25780"/>
    <w:rsid w:val="00E35050"/>
    <w:rsid w:val="00E37CB9"/>
    <w:rsid w:val="00E434E7"/>
    <w:rsid w:val="00E44770"/>
    <w:rsid w:val="00E55A6A"/>
    <w:rsid w:val="00E73122"/>
    <w:rsid w:val="00E90CB4"/>
    <w:rsid w:val="00EB0D5A"/>
    <w:rsid w:val="00ED1661"/>
    <w:rsid w:val="00ED3D23"/>
    <w:rsid w:val="00ED51C4"/>
    <w:rsid w:val="00ED5F41"/>
    <w:rsid w:val="00EF4867"/>
    <w:rsid w:val="00F0170E"/>
    <w:rsid w:val="00F24AE1"/>
    <w:rsid w:val="00F35982"/>
    <w:rsid w:val="00F50D9B"/>
    <w:rsid w:val="00F61CD1"/>
    <w:rsid w:val="00F753DC"/>
    <w:rsid w:val="00F879AB"/>
    <w:rsid w:val="00FA4ACD"/>
    <w:rsid w:val="00FB7922"/>
    <w:rsid w:val="00FC07E4"/>
    <w:rsid w:val="00FC627F"/>
    <w:rsid w:val="00FE6940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1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E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4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2020-06-02T15:23:00Z</dcterms:created>
  <dcterms:modified xsi:type="dcterms:W3CDTF">2020-06-02T16:15:00Z</dcterms:modified>
</cp:coreProperties>
</file>