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8F" w:rsidRDefault="00F04E8F" w:rsidP="00F04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3..06.2020.  гр.18-1. Техническое обслуживание турбинного оборудования.</w:t>
      </w:r>
    </w:p>
    <w:p w:rsidR="00F04E8F" w:rsidRDefault="00F04E8F" w:rsidP="00F04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E8F" w:rsidRPr="00C0398B" w:rsidRDefault="00F04E8F" w:rsidP="00F04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Лекция:  Эксплуатация трубопроводов на ТЭС.</w:t>
      </w:r>
    </w:p>
    <w:tbl>
      <w:tblPr>
        <w:tblpPr w:leftFromText="195" w:rightFromText="195" w:topFromText="150" w:bottomFromText="150" w:vertAnchor="text"/>
        <w:tblW w:w="450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07"/>
        <w:gridCol w:w="1593"/>
      </w:tblGrid>
      <w:tr w:rsidR="00F04E8F" w:rsidRPr="00C0398B" w:rsidTr="00E77735">
        <w:trPr>
          <w:tblCellSpacing w:w="75" w:type="dxa"/>
        </w:trPr>
        <w:tc>
          <w:tcPr>
            <w:tcW w:w="0" w:type="auto"/>
            <w:vAlign w:val="center"/>
            <w:hideMark/>
          </w:tcPr>
          <w:p w:rsidR="00F04E8F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</w:p>
          <w:p w:rsidR="00F04E8F" w:rsidRPr="00C0398B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04E8F" w:rsidRPr="00C0398B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</w:p>
        </w:tc>
      </w:tr>
    </w:tbl>
    <w:p w:rsidR="00F04E8F" w:rsidRDefault="00F04E8F" w:rsidP="00F04E8F">
      <w:pPr>
        <w:spacing w:before="90" w:after="90" w:line="240" w:lineRule="auto"/>
        <w:ind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</w:p>
    <w:p w:rsidR="00F04E8F" w:rsidRDefault="00F04E8F" w:rsidP="00F04E8F">
      <w:pPr>
        <w:spacing w:before="90" w:after="90" w:line="240" w:lineRule="auto"/>
        <w:ind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</w:p>
    <w:p w:rsidR="00F04E8F" w:rsidRPr="00C0398B" w:rsidRDefault="00F04E8F" w:rsidP="00F04E8F">
      <w:pPr>
        <w:spacing w:before="90" w:after="90" w:line="240" w:lineRule="auto"/>
        <w:ind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В металле паропроводов, работающих при высоких температурах, происходит со временем накопление остаточных деформаций - явление ползучести стали.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Для углеродистой стали 20 это явление происходит при температуре выше 400 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vertAlign w:val="superscript"/>
          <w:lang w:eastAsia="ru-RU"/>
        </w:rPr>
        <w:t>0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С.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Для легированных сталей 12Х1МФ, 15Х1МФ - явление ползучести стали наступает при температуре выше 500 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vertAlign w:val="superscript"/>
          <w:lang w:eastAsia="ru-RU"/>
        </w:rPr>
        <w:t>0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С.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10.2. При эксплуатации трубопроводов наблюдается их вибрация, характеризующаяся низкой частотой до 1-2 колебаний в секунду для главных паропроводов и 4-5 колебаний в секунду для вспомогательных паропроводов, работающих с двухфазной средой (пароводяная смесь). Амплитуда колебаний главных паропроводов не должна превышать 0,5 мм, вспомогательных трубопроводов не более 10 мм. При обнаружении повышенной амплитуды колебаний, трубопроводы должны быть укреплены.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10.3. На трубопроводах должны наноситься надписи следующего содержания: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на магистральных линиях - номер магистрали римской цифрой и стрелка указывающая направление движения среды. В случае возможности движения в обе стороны наносятся две стрелки;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на трубопроводах с наружным диаметром менее 150 мм надписи наносятся на специальных табличках, прикреплённых на трубопроводах.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10.4. Лицо, ответственное за эксплуатацию трубопроводов, после каждого пуска и останова обязано проанализировать диаграммы регистрирующие температуру металла паропроводов в переходных режимах.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10.5. Во всех случаях превышения допустимых скоростей прогрева, расхолаживания, а также в случаях превышения температуры металла трубопровода </w:t>
      </w:r>
      <w:proofErr w:type="gram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над</w:t>
      </w:r>
      <w:proofErr w:type="gram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номинальной должны быть выявлены причины и приняты все меры по предотвращению указанных нарушений.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10.6. Ежесменный контроль трубопроводов и их элементов, как работающих, так и находящихся в резерве и на консервации, должен осуществляться не реже одного раза в смену в следующем объеме: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наружный осмотр трубопровода, в том числе: состояния тепловой изоляции, фланцевых соединений, основной и вспомогательной арматуры, элементов ОПС;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lastRenderedPageBreak/>
        <w:t>- проверка исправности КИП;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осмотр и проверка плотности сальников;</w:t>
      </w:r>
    </w:p>
    <w:p w:rsidR="00F04E8F" w:rsidRPr="00C0398B" w:rsidRDefault="00F04E8F" w:rsidP="00F04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9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плотности трубопроводов и арматуры;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отсутствия вибрации трубопроводов;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плотности арматуры дренажей и воздушников (они не должны иметь пропуска в закрытом положении);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состояния предохранительных устройств;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отсутствия попадания на трубопроводы воды, масла, щелочей, кислот, мазута и пр.;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наличия табличек на трубопроводах и арматуре;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исправности индикаторов температурных перемещений;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состояния площадок обслуживания элементов трубопровода, арматуры, предохранительных устройств, КИП;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отсутствия защемлений основных и вспомогательных трубопроводов.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10.7. При проведении каких-либо работ вблизи трубопроводов должно быть исключено появление защемлений на трубопроводах за счет прокладки временных балок, подвесок, подпорок и др.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10.8. Случаи повреждения опор и подвесок, пружин, указателей перемещений, нарушения изоляции по трассе и возникновения прочих дефектов должны фиксироваться в ремонтных журналах и своевременно устраняться.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10.9. Эксплуатационное обследование трубопроводов специализированной наладочной организацией, специализированной службой при </w:t>
      </w:r>
      <w:proofErr w:type="spell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энергоуправлениях</w:t>
      </w:r>
      <w:proofErr w:type="spell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или персоналом электростанции должно проводиться в целях проверки: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соответствия фактического исполнения проекту;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отсутствия защемлений;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состояния системы крепления и ее работоспособности;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условий дренирования;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состояния тепловой изоляции;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состояния указателей перемещений;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- предохранения системы крепления от перегрузок при </w:t>
      </w:r>
      <w:proofErr w:type="spell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гидроиспытаниях</w:t>
      </w:r>
      <w:proofErr w:type="spell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или промывках.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10.10. Соответствие трубопроводов проекту должно определяться по результатам измерения элементов трассы, расстояний между опорами, арматурой, а также </w:t>
      </w:r>
      <w:proofErr w:type="spell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привязочных</w:t>
      </w:r>
      <w:proofErr w:type="spell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размеров неподвижных опор к колоннам здания и перекрытию.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10.11. Возможные защемления трубопроводов выявляются осмотром трассы. Между трубопроводами и расположенным рядом 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lastRenderedPageBreak/>
        <w:t xml:space="preserve">оборудованием или строительными конструкциями должны быть зазоры, обеспечивающие перемещение трубопроводов на значение, не меньшее </w:t>
      </w:r>
      <w:proofErr w:type="gram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расчетного</w:t>
      </w:r>
      <w:proofErr w:type="gram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10.12. Тип установленных в креплениях пружин должен определяться сопоставлением диаметра прутка, наружного диаметра и числа витков пружин с данными, приведенными в нормалях или отраслевых стандартах. Сортамент установленных пружин проверяется при несоответствии фактических и расчетных реакций пружин.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10.13. Фактическая высота пружины должна измеряться в двух диаметрально противоположных точках между плоскостями оснований, прилегающих к пружине. Ось измерительного средства должна быть параллельна оси пружины.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10.14. В холодном состоянии для всех трубопроводов измерения высот пружин производятся </w:t>
      </w:r>
      <w:proofErr w:type="gram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перед</w:t>
      </w:r>
      <w:proofErr w:type="gram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: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комплексным опробованием;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каждым пуском из капитального ремонта;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пуском из ремонта, в процессе которого было выполнена замена более 20 % длины участка трубопровода между неподвижными опорами или при переварке более 20 % сварных соединений, устранялась деформация оси трубопровода из-за его повреждения, имело место смещение оси трубопровода более 10 мм при ремонте креплений.</w:t>
      </w:r>
    </w:p>
    <w:p w:rsidR="00F04E8F" w:rsidRPr="00C0398B" w:rsidRDefault="00F04E8F" w:rsidP="00F04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8F" w:rsidRPr="00C0398B" w:rsidRDefault="00F04E8F" w:rsidP="00F04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Для измерения высот пружин в холодном состоянии перед пуском должны быть закончены все монтажные (ремонтные) работы на трубопроводе и его системе крепления, изоляционные работы, сняты временные крепления и устранены все дефекты, выявленные при обследовании. Перед измерением высот пружин в холодном состоянии паропроводы должны быть полностью дренированы, а трубопроводы, транспортирующие воду, заполнены водой.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10.15. В рабочем состоянии трубопроводов измерения высот пружин проводятся: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во время комплексного опробования;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перед выводом в капитальный ремонт;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после пуска трубопровода из холодного состояния после ремонта, при котором проводилась замена элементов трубопровода или регулировка высот пружин.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Измерение высот пружин в рабочем состоянии должно производиться при номинальных параметрах в течение всего времени измерения. Оценка соответствия фактических и расчетных реакций пружинных креплений должна проводиться по «Методическим указаниям по наладке трубопроводов тепловых электростанций, находящихся в эксплуатации». Допускается не проводить измерения высот пружин в рабочем состоянии для 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lastRenderedPageBreak/>
        <w:t>отдельных труднодоступных подвесок, если удовлетворительны измерения высот в холодном состоянии и показания указателей перемещений (или высоты пружин в рабочем состоянии для соседних подвесок).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10.16. Результаты измерения высот пружин необходимо занести в эксплуатационный формуляр проверки рабочих нагрузок в опорно-подвесной системе трубопровода и сопоставить с проектными (расчетными) данными. В случае значительных отклонений высот пружин от проектных данных (более 25 %) во время ближайшего останова должна производиться </w:t>
      </w:r>
      <w:proofErr w:type="spell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подрегулировка</w:t>
      </w:r>
      <w:proofErr w:type="spell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затяжек пружин, а если понадобится, и переделка опор. Допускается в случае значительных отклонений нагрузок опор от проектных данных не проводить </w:t>
      </w:r>
      <w:proofErr w:type="spell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подрегулировку</w:t>
      </w:r>
      <w:proofErr w:type="spell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пружин и переделку опор, если выполнялись проверочные расчеты трубопровода на прочность и </w:t>
      </w:r>
      <w:proofErr w:type="spell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самокомпенсацию</w:t>
      </w:r>
      <w:proofErr w:type="spell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по фактическому состоянию опорно-подвесной системы и фактическим весовым характеристикам установленной теплоизоляции и результаты расчетов показали допустимость этого.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10.17. При проверке состояния тепловой изоляции выборочно проверяется соответствие температуры наружной поверхности изоляционного покрытия требованиям ПТЭ. При изменении линейной плотности трубопровода более чем на 5 % вследствие замены изоляционного покрытия (изменена толщина изоляции или весовые характеристики изоляционного материала) следует оценить изменение нагрузок на опоры и подвески (в том числе и при гидравлических испытаниях) и при необходимости провести регулировку пружин или реконструкцию системы крепления.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10.18. Увеличение рабочей температуры трубопровода должно быть обосновано проверочным расчетом на прочность.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10.19. При подключении к эксплуатируемому трубопроводу дополнительного ответвления должен быть проведен проверочный расчет на прочность объединенной трубопроводной системы.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10.20. Из условий допустимых напряжений металла паропровода следует соблюдать скорость охлаждения металла в соответствии с таблицей 4.</w:t>
      </w:r>
    </w:p>
    <w:p w:rsidR="00F04E8F" w:rsidRPr="00C0398B" w:rsidRDefault="00F04E8F" w:rsidP="00F04E8F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Таблица 4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3542"/>
        <w:gridCol w:w="2561"/>
        <w:gridCol w:w="2373"/>
      </w:tblGrid>
      <w:tr w:rsidR="00F04E8F" w:rsidRPr="00C0398B" w:rsidTr="00E77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F" w:rsidRPr="00C0398B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/</w:t>
            </w:r>
            <w:proofErr w:type="spellStart"/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F" w:rsidRPr="00C0398B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Наименование трубопроводов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F" w:rsidRPr="00C0398B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Интервал изменения температуры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F" w:rsidRPr="00C0398B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Скорость расхолаживания</w:t>
            </w:r>
          </w:p>
        </w:tc>
      </w:tr>
      <w:tr w:rsidR="00F04E8F" w:rsidRPr="00C0398B" w:rsidTr="00E77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F" w:rsidRPr="00C0398B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F" w:rsidRPr="00C0398B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Паропроводы среднего давления до 50 кгс/см</w:t>
            </w:r>
            <w:proofErr w:type="gramStart"/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F" w:rsidRPr="00C0398B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от 20 до 500 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 до 500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F" w:rsidRPr="00C0398B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10 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 3 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</w:t>
            </w:r>
          </w:p>
        </w:tc>
      </w:tr>
      <w:tr w:rsidR="00F04E8F" w:rsidRPr="00C0398B" w:rsidTr="00E77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F" w:rsidRPr="00C0398B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F" w:rsidRPr="00C0398B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Паропроводы среднего давления от 50 до 220 кгс/см</w:t>
            </w:r>
            <w:proofErr w:type="gramStart"/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F" w:rsidRPr="00C0398B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от 20 до 500 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 до 500 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F" w:rsidRPr="00C0398B" w:rsidRDefault="00F04E8F" w:rsidP="00E77735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5 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 2 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</w:t>
            </w:r>
          </w:p>
        </w:tc>
      </w:tr>
    </w:tbl>
    <w:p w:rsidR="00F04E8F" w:rsidRDefault="00F04E8F" w:rsidP="00F04E8F"/>
    <w:p w:rsidR="00F04E8F" w:rsidRDefault="00F04E8F" w:rsidP="00F04E8F">
      <w:pPr>
        <w:rPr>
          <w:sz w:val="28"/>
          <w:szCs w:val="28"/>
        </w:rPr>
      </w:pPr>
    </w:p>
    <w:p w:rsidR="00F04E8F" w:rsidRPr="00453524" w:rsidRDefault="00F04E8F" w:rsidP="00F04E8F">
      <w:pPr>
        <w:rPr>
          <w:sz w:val="28"/>
          <w:szCs w:val="28"/>
        </w:rPr>
      </w:pPr>
      <w:r w:rsidRPr="00453524">
        <w:rPr>
          <w:sz w:val="28"/>
          <w:szCs w:val="28"/>
        </w:rPr>
        <w:lastRenderedPageBreak/>
        <w:t>Вопросы:</w:t>
      </w:r>
    </w:p>
    <w:p w:rsidR="00F04E8F" w:rsidRPr="00BE39C2" w:rsidRDefault="00F04E8F" w:rsidP="00F04E8F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Какие явления происходят в металле паропроводов, работающих </w:t>
      </w:r>
      <w:r w:rsidRPr="00BE39C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при высоких температурах</w:t>
      </w:r>
      <w:proofErr w:type="gramStart"/>
      <w:r w:rsidRPr="00BE39C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?</w:t>
      </w:r>
      <w:proofErr w:type="gramEnd"/>
    </w:p>
    <w:p w:rsidR="00F04E8F" w:rsidRDefault="00F04E8F" w:rsidP="00F04E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39C2">
        <w:rPr>
          <w:sz w:val="28"/>
          <w:szCs w:val="28"/>
        </w:rPr>
        <w:t xml:space="preserve">2.Какие температуры допустимы </w:t>
      </w:r>
      <w:proofErr w:type="spellStart"/>
      <w:r w:rsidRPr="00BE39C2">
        <w:rPr>
          <w:sz w:val="28"/>
          <w:szCs w:val="28"/>
        </w:rPr>
        <w:t>приэксплуатации</w:t>
      </w:r>
      <w:proofErr w:type="spellEnd"/>
      <w:r w:rsidRPr="00BE39C2">
        <w:rPr>
          <w:sz w:val="28"/>
          <w:szCs w:val="28"/>
        </w:rPr>
        <w:t xml:space="preserve"> трубопроводов</w:t>
      </w:r>
      <w:r>
        <w:rPr>
          <w:sz w:val="28"/>
          <w:szCs w:val="28"/>
        </w:rPr>
        <w:t>?</w:t>
      </w:r>
    </w:p>
    <w:p w:rsidR="00F04E8F" w:rsidRPr="00BE39C2" w:rsidRDefault="00F04E8F" w:rsidP="00F04E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Какие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надписи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должны</w:t>
      </w:r>
      <w:r w:rsidRPr="00BE39C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наноситься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н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а трубопроводах</w:t>
      </w:r>
      <w:proofErr w:type="gram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?</w:t>
      </w:r>
      <w:proofErr w:type="gramEnd"/>
    </w:p>
    <w:p w:rsidR="00F04E8F" w:rsidRPr="00BE39C2" w:rsidRDefault="00F04E8F" w:rsidP="00F04E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Как часто проводится контроль </w:t>
      </w:r>
      <w:proofErr w:type="spell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трупровода</w:t>
      </w:r>
      <w:proofErr w:type="spell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?</w:t>
      </w:r>
    </w:p>
    <w:p w:rsidR="00F04E8F" w:rsidRDefault="00F04E8F" w:rsidP="00F04E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замеряется высота пружин ОПС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04E8F" w:rsidRPr="00453524" w:rsidRDefault="00F04E8F" w:rsidP="00F04E8F">
      <w:pPr>
        <w:rPr>
          <w:sz w:val="28"/>
          <w:szCs w:val="28"/>
        </w:rPr>
      </w:pPr>
    </w:p>
    <w:p w:rsidR="005426D3" w:rsidRDefault="005426D3"/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86E"/>
    <w:multiLevelType w:val="hybridMultilevel"/>
    <w:tmpl w:val="051AF456"/>
    <w:lvl w:ilvl="0" w:tplc="179E79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E8F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F4D1E"/>
    <w:rsid w:val="002012A9"/>
    <w:rsid w:val="002158A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7046FF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11DE2"/>
    <w:rsid w:val="00921E57"/>
    <w:rsid w:val="00927A60"/>
    <w:rsid w:val="009946E0"/>
    <w:rsid w:val="00A41452"/>
    <w:rsid w:val="00A73767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94E0D"/>
    <w:rsid w:val="00CA7D48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B507A"/>
    <w:rsid w:val="00F04E8F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2020-06-03T00:06:00Z</dcterms:created>
  <dcterms:modified xsi:type="dcterms:W3CDTF">2020-06-03T00:08:00Z</dcterms:modified>
</cp:coreProperties>
</file>