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C0" w:rsidRDefault="00A406C0" w:rsidP="00A406C0">
      <w:pPr>
        <w:shd w:val="clear" w:color="auto" w:fill="FFFFFF"/>
        <w:spacing w:after="300" w:line="375" w:lineRule="atLeast"/>
        <w:rPr>
          <w:rFonts w:ascii="Open Sans" w:eastAsia="Times New Roman" w:hAnsi="Open Sans" w:cs="Times New Roman"/>
          <w:b/>
          <w:bCs/>
          <w:color w:val="727272"/>
          <w:spacing w:val="3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b/>
          <w:bCs/>
          <w:color w:val="727272"/>
          <w:spacing w:val="3"/>
          <w:sz w:val="23"/>
          <w:szCs w:val="23"/>
          <w:lang w:eastAsia="ru-RU"/>
        </w:rPr>
        <w:t xml:space="preserve">5.06.2020 гр.19-2. Техническое обслуживание турбинного </w:t>
      </w:r>
      <w:proofErr w:type="spellStart"/>
      <w:r>
        <w:rPr>
          <w:rFonts w:ascii="Open Sans" w:eastAsia="Times New Roman" w:hAnsi="Open Sans" w:cs="Times New Roman"/>
          <w:b/>
          <w:bCs/>
          <w:color w:val="727272"/>
          <w:spacing w:val="3"/>
          <w:sz w:val="23"/>
          <w:szCs w:val="23"/>
          <w:lang w:eastAsia="ru-RU"/>
        </w:rPr>
        <w:t>оборудования</w:t>
      </w:r>
      <w:proofErr w:type="gramStart"/>
      <w:r>
        <w:rPr>
          <w:rFonts w:ascii="Open Sans" w:eastAsia="Times New Roman" w:hAnsi="Open Sans" w:cs="Times New Roman"/>
          <w:b/>
          <w:bCs/>
          <w:color w:val="727272"/>
          <w:spacing w:val="3"/>
          <w:sz w:val="23"/>
          <w:szCs w:val="23"/>
          <w:lang w:eastAsia="ru-RU"/>
        </w:rPr>
        <w:t>.З</w:t>
      </w:r>
      <w:proofErr w:type="gramEnd"/>
      <w:r>
        <w:rPr>
          <w:rFonts w:ascii="Open Sans" w:eastAsia="Times New Roman" w:hAnsi="Open Sans" w:cs="Times New Roman"/>
          <w:b/>
          <w:bCs/>
          <w:color w:val="727272"/>
          <w:spacing w:val="3"/>
          <w:sz w:val="23"/>
          <w:szCs w:val="23"/>
          <w:lang w:eastAsia="ru-RU"/>
        </w:rPr>
        <w:t>ахаров</w:t>
      </w:r>
      <w:proofErr w:type="spellEnd"/>
      <w:r>
        <w:rPr>
          <w:rFonts w:ascii="Open Sans" w:eastAsia="Times New Roman" w:hAnsi="Open Sans" w:cs="Times New Roman"/>
          <w:b/>
          <w:bCs/>
          <w:color w:val="727272"/>
          <w:spacing w:val="3"/>
          <w:sz w:val="23"/>
          <w:szCs w:val="23"/>
          <w:lang w:eastAsia="ru-RU"/>
        </w:rPr>
        <w:t xml:space="preserve"> Г.П.</w:t>
      </w:r>
    </w:p>
    <w:p w:rsidR="00A406C0" w:rsidRDefault="00A406C0" w:rsidP="00A406C0">
      <w:pPr>
        <w:shd w:val="clear" w:color="auto" w:fill="FFFFFF"/>
        <w:spacing w:after="300" w:line="375" w:lineRule="atLeast"/>
        <w:rPr>
          <w:rFonts w:ascii="Open Sans" w:eastAsia="Times New Roman" w:hAnsi="Open Sans" w:cs="Times New Roman"/>
          <w:b/>
          <w:bCs/>
          <w:color w:val="727272"/>
          <w:spacing w:val="3"/>
          <w:sz w:val="23"/>
          <w:szCs w:val="23"/>
          <w:lang w:eastAsia="ru-RU"/>
        </w:rPr>
      </w:pPr>
      <w:r>
        <w:rPr>
          <w:rFonts w:ascii="Open Sans" w:eastAsia="Times New Roman" w:hAnsi="Open Sans" w:cs="Times New Roman" w:hint="eastAsia"/>
          <w:b/>
          <w:bCs/>
          <w:color w:val="727272"/>
          <w:spacing w:val="3"/>
          <w:sz w:val="23"/>
          <w:szCs w:val="23"/>
          <w:lang w:eastAsia="ru-RU"/>
        </w:rPr>
        <w:t>П</w:t>
      </w:r>
      <w:r>
        <w:rPr>
          <w:rFonts w:ascii="Open Sans" w:eastAsia="Times New Roman" w:hAnsi="Open Sans" w:cs="Times New Roman"/>
          <w:b/>
          <w:bCs/>
          <w:color w:val="727272"/>
          <w:spacing w:val="3"/>
          <w:sz w:val="23"/>
          <w:szCs w:val="23"/>
          <w:lang w:eastAsia="ru-RU"/>
        </w:rPr>
        <w:t>рактическое занятие. Определение мощности ПТУ.</w:t>
      </w:r>
    </w:p>
    <w:p w:rsidR="00A406C0" w:rsidRDefault="00A406C0" w:rsidP="00A406C0">
      <w:pPr>
        <w:shd w:val="clear" w:color="auto" w:fill="FFFFFF"/>
        <w:spacing w:after="300" w:line="375" w:lineRule="atLeast"/>
        <w:rPr>
          <w:rFonts w:ascii="Open Sans" w:eastAsia="Times New Roman" w:hAnsi="Open Sans" w:cs="Times New Roman"/>
          <w:b/>
          <w:bCs/>
          <w:color w:val="727272"/>
          <w:spacing w:val="3"/>
          <w:sz w:val="23"/>
          <w:szCs w:val="23"/>
          <w:lang w:eastAsia="ru-RU"/>
        </w:rPr>
      </w:pPr>
    </w:p>
    <w:p w:rsidR="00A406C0" w:rsidRDefault="00A406C0" w:rsidP="00A406C0">
      <w:pPr>
        <w:shd w:val="clear" w:color="auto" w:fill="FFFFFF"/>
        <w:spacing w:after="300" w:line="375" w:lineRule="atLeast"/>
        <w:rPr>
          <w:rFonts w:ascii="Open Sans" w:eastAsia="Times New Roman" w:hAnsi="Open Sans" w:cs="Times New Roman"/>
          <w:b/>
          <w:bCs/>
          <w:color w:val="727272"/>
          <w:spacing w:val="3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b/>
          <w:bCs/>
          <w:color w:val="727272"/>
          <w:spacing w:val="3"/>
          <w:sz w:val="23"/>
          <w:szCs w:val="23"/>
          <w:lang w:eastAsia="ru-RU"/>
        </w:rPr>
        <w:t>пример</w:t>
      </w:r>
    </w:p>
    <w:p w:rsidR="00A406C0" w:rsidRPr="000159AD" w:rsidRDefault="00A406C0" w:rsidP="00A406C0">
      <w:pPr>
        <w:shd w:val="clear" w:color="auto" w:fill="FFFFFF"/>
        <w:spacing w:after="300" w:line="375" w:lineRule="atLeast"/>
        <w:rPr>
          <w:rFonts w:ascii="Open Sans" w:eastAsia="Times New Roman" w:hAnsi="Open Sans" w:cs="Times New Roman"/>
          <w:b/>
          <w:bCs/>
          <w:color w:val="727272"/>
          <w:spacing w:val="3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b/>
          <w:bCs/>
          <w:color w:val="727272"/>
          <w:spacing w:val="3"/>
          <w:sz w:val="23"/>
          <w:szCs w:val="23"/>
          <w:lang w:eastAsia="ru-RU"/>
        </w:rPr>
        <w:t>Задача 1.</w:t>
      </w:r>
      <w:r w:rsidRPr="00C332C0">
        <w:rPr>
          <w:rFonts w:ascii="Open Sans" w:eastAsia="Times New Roman" w:hAnsi="Open Sans" w:cs="Times New Roman"/>
          <w:b/>
          <w:bCs/>
          <w:color w:val="727272"/>
          <w:spacing w:val="3"/>
          <w:sz w:val="23"/>
          <w:szCs w:val="23"/>
          <w:lang w:eastAsia="ru-RU"/>
        </w:rPr>
        <w:t>Условие задачи:</w:t>
      </w:r>
      <w:r w:rsidRPr="00C332C0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t> В паротурбинной установке, работающей с начальными параметрами р</w:t>
      </w:r>
      <w:proofErr w:type="gramStart"/>
      <w:r w:rsidRPr="00C332C0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t>1</w:t>
      </w:r>
      <w:proofErr w:type="gramEnd"/>
      <w:r w:rsidRPr="00C332C0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t>=11 МПа и t1=550 °C осуществляется два отбора пара на собственные нужды: при р01=4 МПа – D1=20000кг/час и при р02=2,5 МПа – D2=10000кг/час. Давление в конденсаторе р</w:t>
      </w:r>
      <w:proofErr w:type="gramStart"/>
      <w:r w:rsidRPr="00C332C0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t>2</w:t>
      </w:r>
      <w:proofErr w:type="gramEnd"/>
      <w:r w:rsidRPr="00C332C0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t xml:space="preserve">=40 гПа. Определить мощность ПТУ, если ηoi=0,80 и </w:t>
      </w:r>
      <w:proofErr w:type="spellStart"/>
      <w:r w:rsidRPr="00C332C0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t>паропроизводительность</w:t>
      </w:r>
      <w:proofErr w:type="spellEnd"/>
      <w:r w:rsidRPr="00C332C0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t xml:space="preserve"> парогенераторов D=100 т/час. Определить также удельный расход теплоты</w:t>
      </w:r>
      <w:proofErr w:type="gramStart"/>
      <w:r w:rsidRPr="00C332C0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t xml:space="preserve"> .</w:t>
      </w:r>
      <w:proofErr w:type="gramEnd"/>
      <w:r w:rsidRPr="00C332C0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t xml:space="preserve"> Работу питательного насоса и прочие потери не учитывать.</w:t>
      </w:r>
      <w:r w:rsidRPr="00C332C0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br/>
      </w:r>
      <w:r w:rsidRPr="00C332C0">
        <w:rPr>
          <w:rFonts w:ascii="Open Sans" w:eastAsia="Times New Roman" w:hAnsi="Open Sans" w:cs="Times New Roman"/>
          <w:b/>
          <w:bCs/>
          <w:color w:val="727272"/>
          <w:spacing w:val="3"/>
          <w:sz w:val="23"/>
          <w:szCs w:val="23"/>
          <w:lang w:eastAsia="ru-RU"/>
        </w:rPr>
        <w:br/>
      </w:r>
    </w:p>
    <w:p w:rsidR="00A406C0" w:rsidRPr="00C332C0" w:rsidRDefault="00A406C0" w:rsidP="00A406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229225" cy="4905375"/>
            <wp:effectExtent l="19050" t="0" r="9525" b="0"/>
            <wp:docPr id="174" name="Рисунок 1" descr="задача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ча 26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6C0" w:rsidRPr="00C332C0" w:rsidRDefault="00A406C0" w:rsidP="00A406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4867275" cy="3467100"/>
            <wp:effectExtent l="19050" t="0" r="9525" b="0"/>
            <wp:docPr id="175" name="Рисунок 2" descr="задача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ача 2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6C0" w:rsidRDefault="00A406C0" w:rsidP="00A406C0">
      <w:pPr>
        <w:shd w:val="clear" w:color="auto" w:fill="FFFFFF"/>
        <w:spacing w:after="300" w:line="375" w:lineRule="atLeast"/>
        <w:rPr>
          <w:rFonts w:ascii="Open Sans" w:eastAsia="Times New Roman" w:hAnsi="Open Sans" w:cs="Times New Roman"/>
          <w:b/>
          <w:bCs/>
          <w:color w:val="727272"/>
          <w:spacing w:val="3"/>
          <w:sz w:val="23"/>
          <w:szCs w:val="23"/>
          <w:lang w:eastAsia="ru-RU"/>
        </w:rPr>
      </w:pPr>
    </w:p>
    <w:p w:rsidR="00A406C0" w:rsidRDefault="00A406C0" w:rsidP="00A406C0">
      <w:pPr>
        <w:shd w:val="clear" w:color="auto" w:fill="FFFFFF"/>
        <w:spacing w:after="300" w:line="375" w:lineRule="atLeast"/>
        <w:rPr>
          <w:rFonts w:ascii="Open Sans" w:eastAsia="Times New Roman" w:hAnsi="Open Sans" w:cs="Times New Roman"/>
          <w:b/>
          <w:bCs/>
          <w:color w:val="727272"/>
          <w:spacing w:val="3"/>
          <w:sz w:val="23"/>
          <w:szCs w:val="23"/>
          <w:lang w:eastAsia="ru-RU"/>
        </w:rPr>
      </w:pPr>
      <w:r>
        <w:rPr>
          <w:rFonts w:ascii="Open Sans" w:eastAsia="Times New Roman" w:hAnsi="Open Sans" w:cs="Times New Roman" w:hint="eastAsia"/>
          <w:b/>
          <w:bCs/>
          <w:color w:val="727272"/>
          <w:spacing w:val="3"/>
          <w:sz w:val="23"/>
          <w:szCs w:val="23"/>
          <w:lang w:eastAsia="ru-RU"/>
        </w:rPr>
        <w:t>З</w:t>
      </w:r>
      <w:r>
        <w:rPr>
          <w:rFonts w:ascii="Open Sans" w:eastAsia="Times New Roman" w:hAnsi="Open Sans" w:cs="Times New Roman"/>
          <w:b/>
          <w:bCs/>
          <w:color w:val="727272"/>
          <w:spacing w:val="3"/>
          <w:sz w:val="23"/>
          <w:szCs w:val="23"/>
          <w:lang w:eastAsia="ru-RU"/>
        </w:rPr>
        <w:t>адание.</w:t>
      </w:r>
    </w:p>
    <w:p w:rsidR="00A406C0" w:rsidRDefault="00A406C0" w:rsidP="00A406C0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Определить термический к.п.д. и мощность паровой машины, работающей по циклу </w:t>
      </w:r>
      <w:proofErr w:type="spellStart"/>
      <w:r>
        <w:rPr>
          <w:rFonts w:ascii="Verdana" w:hAnsi="Verdana"/>
          <w:color w:val="333333"/>
        </w:rPr>
        <w:t>Ренкина</w:t>
      </w:r>
      <w:proofErr w:type="spellEnd"/>
      <w:r>
        <w:rPr>
          <w:rFonts w:ascii="Verdana" w:hAnsi="Verdana"/>
          <w:color w:val="333333"/>
        </w:rPr>
        <w:t>, при следующих условиях: при впуске пар имеет давление р</w:t>
      </w:r>
      <w:proofErr w:type="gramStart"/>
      <w:r>
        <w:rPr>
          <w:rFonts w:ascii="Verdana" w:hAnsi="Verdana"/>
          <w:color w:val="333333"/>
          <w:bdr w:val="none" w:sz="0" w:space="0" w:color="auto" w:frame="1"/>
          <w:vertAlign w:val="subscript"/>
        </w:rPr>
        <w:t>1</w:t>
      </w:r>
      <w:proofErr w:type="gramEnd"/>
      <w:r>
        <w:rPr>
          <w:rFonts w:ascii="Verdana" w:hAnsi="Verdana"/>
          <w:color w:val="333333"/>
        </w:rPr>
        <w:t>=1,5 МПа и температуру t</w:t>
      </w:r>
      <w:r>
        <w:rPr>
          <w:rFonts w:ascii="Verdana" w:hAnsi="Verdana"/>
          <w:color w:val="333333"/>
          <w:bdr w:val="none" w:sz="0" w:space="0" w:color="auto" w:frame="1"/>
          <w:vertAlign w:val="subscript"/>
        </w:rPr>
        <w:t>1</w:t>
      </w:r>
      <w:r>
        <w:rPr>
          <w:rFonts w:ascii="Verdana" w:hAnsi="Verdana"/>
          <w:color w:val="333333"/>
        </w:rPr>
        <w:t>=300 ºC; давление пара при выпуске р</w:t>
      </w:r>
      <w:r>
        <w:rPr>
          <w:rFonts w:ascii="Verdana" w:hAnsi="Verdana"/>
          <w:color w:val="333333"/>
          <w:bdr w:val="none" w:sz="0" w:space="0" w:color="auto" w:frame="1"/>
          <w:vertAlign w:val="subscript"/>
        </w:rPr>
        <w:t>2</w:t>
      </w:r>
      <w:r>
        <w:rPr>
          <w:rFonts w:ascii="Verdana" w:hAnsi="Verdana"/>
          <w:color w:val="333333"/>
        </w:rPr>
        <w:t>=0,01 МПа; часовой расход пара составляет 940 кг/ч.</w:t>
      </w:r>
    </w:p>
    <w:p w:rsidR="00A406C0" w:rsidRDefault="00A406C0" w:rsidP="00A406C0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Verdana" w:hAnsi="Verdana"/>
          <w:color w:val="333333"/>
        </w:rPr>
      </w:pPr>
      <w:r>
        <w:rPr>
          <w:rStyle w:val="a4"/>
          <w:rFonts w:ascii="Verdana" w:hAnsi="Verdana"/>
          <w:color w:val="333333"/>
          <w:bdr w:val="none" w:sz="0" w:space="0" w:color="auto" w:frame="1"/>
        </w:rPr>
        <w:t>Ответ:</w:t>
      </w:r>
      <w:r>
        <w:rPr>
          <w:rFonts w:ascii="Verdana" w:hAnsi="Verdana"/>
          <w:color w:val="333333"/>
        </w:rPr>
        <w:t> η</w:t>
      </w:r>
      <w:r>
        <w:rPr>
          <w:rFonts w:ascii="Verdana" w:hAnsi="Verdana"/>
          <w:color w:val="333333"/>
          <w:bdr w:val="none" w:sz="0" w:space="0" w:color="auto" w:frame="1"/>
          <w:vertAlign w:val="subscript"/>
        </w:rPr>
        <w:t>t</w:t>
      </w:r>
      <w:r>
        <w:rPr>
          <w:rFonts w:ascii="Verdana" w:hAnsi="Verdana"/>
          <w:color w:val="333333"/>
        </w:rPr>
        <w:t>=0,296, N=200 кВт.</w:t>
      </w:r>
    </w:p>
    <w:p w:rsidR="005426D3" w:rsidRDefault="005426D3"/>
    <w:sectPr w:rsidR="005426D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6C0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F4D1E"/>
    <w:rsid w:val="002012A9"/>
    <w:rsid w:val="002158AE"/>
    <w:rsid w:val="002428A9"/>
    <w:rsid w:val="0027754F"/>
    <w:rsid w:val="002802BD"/>
    <w:rsid w:val="00286235"/>
    <w:rsid w:val="002A4AA1"/>
    <w:rsid w:val="002C353C"/>
    <w:rsid w:val="002C4EA9"/>
    <w:rsid w:val="002D2842"/>
    <w:rsid w:val="00371310"/>
    <w:rsid w:val="00395271"/>
    <w:rsid w:val="003B5104"/>
    <w:rsid w:val="00414F7C"/>
    <w:rsid w:val="0043709B"/>
    <w:rsid w:val="00460551"/>
    <w:rsid w:val="00532CFE"/>
    <w:rsid w:val="005426D3"/>
    <w:rsid w:val="00571249"/>
    <w:rsid w:val="00582675"/>
    <w:rsid w:val="005B54E9"/>
    <w:rsid w:val="005E6736"/>
    <w:rsid w:val="005F6498"/>
    <w:rsid w:val="006103BE"/>
    <w:rsid w:val="00634C17"/>
    <w:rsid w:val="00634F86"/>
    <w:rsid w:val="00636C63"/>
    <w:rsid w:val="00645861"/>
    <w:rsid w:val="00661313"/>
    <w:rsid w:val="00671B5C"/>
    <w:rsid w:val="006879D1"/>
    <w:rsid w:val="006A2015"/>
    <w:rsid w:val="006B6674"/>
    <w:rsid w:val="006D22B2"/>
    <w:rsid w:val="007046FF"/>
    <w:rsid w:val="007364A0"/>
    <w:rsid w:val="007426F2"/>
    <w:rsid w:val="00757E2E"/>
    <w:rsid w:val="00781F07"/>
    <w:rsid w:val="007838F2"/>
    <w:rsid w:val="00797E83"/>
    <w:rsid w:val="007D3CB1"/>
    <w:rsid w:val="00805937"/>
    <w:rsid w:val="008771E2"/>
    <w:rsid w:val="00877810"/>
    <w:rsid w:val="00884B94"/>
    <w:rsid w:val="008A3932"/>
    <w:rsid w:val="008C6B34"/>
    <w:rsid w:val="008F44C6"/>
    <w:rsid w:val="00911DE2"/>
    <w:rsid w:val="00921E57"/>
    <w:rsid w:val="00927A60"/>
    <w:rsid w:val="009946E0"/>
    <w:rsid w:val="00A406C0"/>
    <w:rsid w:val="00A41452"/>
    <w:rsid w:val="00A73767"/>
    <w:rsid w:val="00A82A5D"/>
    <w:rsid w:val="00AB4A31"/>
    <w:rsid w:val="00B0058C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13C36"/>
    <w:rsid w:val="00C94E0D"/>
    <w:rsid w:val="00CA7D48"/>
    <w:rsid w:val="00D00E42"/>
    <w:rsid w:val="00D115CE"/>
    <w:rsid w:val="00D477C2"/>
    <w:rsid w:val="00D571F4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76695"/>
    <w:rsid w:val="00E85085"/>
    <w:rsid w:val="00EB507A"/>
    <w:rsid w:val="00F263C2"/>
    <w:rsid w:val="00F4535C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6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2020-06-05T01:32:00Z</dcterms:created>
  <dcterms:modified xsi:type="dcterms:W3CDTF">2020-06-05T01:36:00Z</dcterms:modified>
</cp:coreProperties>
</file>