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3" w:rsidRDefault="00D02703" w:rsidP="00D02703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ОПИСАНИЕ КОНСТРУКЦИИ УПЛОТНЕНИЙ </w:t>
      </w:r>
    </w:p>
    <w:p w:rsidR="00D02703" w:rsidRPr="006A7B6E" w:rsidRDefault="00D02703" w:rsidP="00D02703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ВАЛА  И СИСТЕМЫ ИХ МАСЛОСНАБЖЕНИЯ.                                                           ТЕХНОЛОГИЧЕСКАЯ СХ</w:t>
      </w:r>
      <w:r>
        <w:rPr>
          <w:rFonts w:ascii="Times New Roman" w:hAnsi="Times New Roman"/>
          <w:b w:val="0"/>
        </w:rPr>
        <w:t>Е</w:t>
      </w:r>
      <w:r>
        <w:rPr>
          <w:rFonts w:ascii="Times New Roman" w:hAnsi="Times New Roman"/>
          <w:b w:val="0"/>
        </w:rPr>
        <w:t>МА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02703" w:rsidRDefault="00D02703" w:rsidP="00D02703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1.1. В турбогенераторах с водородным охлаждением предотвращение утечки водорода в месте выхода вала ротора из корпуса генератора осущест</w:t>
      </w:r>
      <w:r w:rsidRPr="00B258C1">
        <w:rPr>
          <w:rFonts w:ascii="Times New Roman" w:hAnsi="Times New Roman"/>
          <w:sz w:val="28"/>
          <w:szCs w:val="28"/>
        </w:rPr>
        <w:t>в</w:t>
      </w:r>
      <w:r w:rsidRPr="00B258C1">
        <w:rPr>
          <w:rFonts w:ascii="Times New Roman" w:hAnsi="Times New Roman"/>
          <w:sz w:val="28"/>
          <w:szCs w:val="28"/>
        </w:rPr>
        <w:t>ляется посредством специальных масляных уплотнений вала, размещаемых между торцевыми щитами и опорными подшипниками.</w:t>
      </w:r>
    </w:p>
    <w:p w:rsidR="00D02703" w:rsidRPr="00B258C1" w:rsidRDefault="00D02703" w:rsidP="00D02703"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Принцип действия уплотнений вала заключается в запирании водорода непрерывным встречным потоком масла, подаваемым в узкий зазор между в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лом ротора и вкладышем уплотнения под давлением, превышающим давление водорода. </w:t>
      </w:r>
      <w:r>
        <w:rPr>
          <w:rFonts w:ascii="Times New Roman" w:hAnsi="Times New Roman"/>
          <w:sz w:val="28"/>
          <w:szCs w:val="28"/>
        </w:rPr>
        <w:t>З</w:t>
      </w:r>
      <w:r w:rsidRPr="00B258C1">
        <w:rPr>
          <w:rFonts w:ascii="Times New Roman" w:hAnsi="Times New Roman"/>
          <w:sz w:val="28"/>
          <w:szCs w:val="28"/>
        </w:rPr>
        <w:t>начение перепада давлений масло</w:t>
      </w:r>
      <w:r>
        <w:rPr>
          <w:rFonts w:ascii="Times New Roman" w:hAnsi="Times New Roman"/>
          <w:sz w:val="28"/>
          <w:szCs w:val="28"/>
        </w:rPr>
        <w:t>-</w:t>
      </w:r>
      <w:r w:rsidRPr="00B258C1">
        <w:rPr>
          <w:rFonts w:ascii="Times New Roman" w:hAnsi="Times New Roman"/>
          <w:sz w:val="28"/>
          <w:szCs w:val="28"/>
        </w:rPr>
        <w:t>водород находится в пределах 0,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sym w:font="Symbol" w:char="F0B1"/>
      </w:r>
      <w:r>
        <w:rPr>
          <w:rFonts w:ascii="Times New Roman" w:hAnsi="Times New Roman"/>
          <w:sz w:val="28"/>
          <w:szCs w:val="28"/>
        </w:rPr>
        <w:t xml:space="preserve">0,05 </w:t>
      </w:r>
      <w:r w:rsidRPr="00B258C1">
        <w:rPr>
          <w:rFonts w:ascii="Times New Roman" w:hAnsi="Times New Roman"/>
          <w:sz w:val="28"/>
          <w:szCs w:val="28"/>
        </w:rPr>
        <w:t>кгс/см</w:t>
      </w:r>
      <w:proofErr w:type="gramStart"/>
      <w:r w:rsidRPr="00B258C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). Номинальное значение перепада давлений устанавливается заводом-изготовителем, уточняется при наладке системы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и на работающем генераторе автоматически поддерживается неизменным спец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альной регулирующей аппаратурой (</w:t>
      </w:r>
      <w:proofErr w:type="gramStart"/>
      <w:r w:rsidRPr="00B258C1">
        <w:rPr>
          <w:rFonts w:ascii="Times New Roman" w:hAnsi="Times New Roman"/>
          <w:sz w:val="28"/>
          <w:szCs w:val="28"/>
        </w:rPr>
        <w:t>см</w:t>
      </w:r>
      <w:proofErr w:type="gramEnd"/>
      <w:r w:rsidRPr="00B258C1">
        <w:rPr>
          <w:rFonts w:ascii="Times New Roman" w:hAnsi="Times New Roman"/>
          <w:sz w:val="28"/>
          <w:szCs w:val="28"/>
        </w:rPr>
        <w:t>. ниже).</w:t>
      </w:r>
    </w:p>
    <w:p w:rsidR="00D02703" w:rsidRPr="00B258C1" w:rsidRDefault="00D02703" w:rsidP="00D02703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К</w:t>
      </w:r>
      <w:r w:rsidRPr="00B258C1">
        <w:rPr>
          <w:rFonts w:ascii="Times New Roman" w:hAnsi="Times New Roman"/>
          <w:sz w:val="28"/>
          <w:szCs w:val="28"/>
        </w:rPr>
        <w:t>онструкции уплотнений вала можно разбить на два основных типа - кольцевые и торцевые (рис. 1).</w:t>
      </w:r>
    </w:p>
    <w:p w:rsidR="00D02703" w:rsidRPr="00B258C1" w:rsidRDefault="00D02703" w:rsidP="00D02703"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2703" w:rsidRPr="00B258C1" w:rsidRDefault="00D02703" w:rsidP="00D02703">
      <w:pPr>
        <w:pStyle w:val="Normal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lastRenderedPageBreak/>
        <w:drawing>
          <wp:inline distT="0" distB="0" distL="0" distR="0">
            <wp:extent cx="2476500" cy="5219700"/>
            <wp:effectExtent l="19050" t="0" r="0" b="0"/>
            <wp:docPr id="1" name="Рисунок 1" descr="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03" w:rsidRPr="003B2D5D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b/>
          <w:sz w:val="22"/>
          <w:szCs w:val="22"/>
        </w:rPr>
      </w:pPr>
      <w:r w:rsidRPr="003B2D5D">
        <w:rPr>
          <w:rFonts w:ascii="Times New Roman" w:hAnsi="Times New Roman"/>
          <w:b/>
          <w:sz w:val="22"/>
          <w:szCs w:val="22"/>
        </w:rPr>
        <w:t>б)</w:t>
      </w:r>
    </w:p>
    <w:p w:rsidR="00D02703" w:rsidRPr="00297307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sz w:val="26"/>
          <w:szCs w:val="26"/>
        </w:rPr>
      </w:pPr>
      <w:r w:rsidRPr="00B258C1">
        <w:rPr>
          <w:rFonts w:ascii="Times New Roman" w:hAnsi="Times New Roman"/>
          <w:sz w:val="28"/>
          <w:szCs w:val="28"/>
        </w:rPr>
        <w:t xml:space="preserve">Рис. 1. </w:t>
      </w:r>
      <w:r w:rsidRPr="00297307">
        <w:rPr>
          <w:rFonts w:ascii="Times New Roman" w:hAnsi="Times New Roman"/>
          <w:sz w:val="26"/>
          <w:szCs w:val="26"/>
        </w:rPr>
        <w:t>Конструктивные схемы уплотнений вала:</w:t>
      </w:r>
    </w:p>
    <w:p w:rsidR="00D02703" w:rsidRPr="00297307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sz w:val="26"/>
          <w:szCs w:val="26"/>
        </w:rPr>
      </w:pPr>
      <w:r w:rsidRPr="00297307">
        <w:rPr>
          <w:rFonts w:ascii="Times New Roman" w:hAnsi="Times New Roman"/>
          <w:sz w:val="26"/>
          <w:szCs w:val="26"/>
        </w:rPr>
        <w:t>а - торцевого типа: 1 - упорный диск; 2 - вкладыш; 3 - пружина; 4 - корпус упло</w:t>
      </w:r>
      <w:r w:rsidRPr="00297307">
        <w:rPr>
          <w:rFonts w:ascii="Times New Roman" w:hAnsi="Times New Roman"/>
          <w:sz w:val="26"/>
          <w:szCs w:val="26"/>
        </w:rPr>
        <w:t>т</w:t>
      </w:r>
      <w:r w:rsidRPr="00297307">
        <w:rPr>
          <w:rFonts w:ascii="Times New Roman" w:hAnsi="Times New Roman"/>
          <w:sz w:val="26"/>
          <w:szCs w:val="26"/>
        </w:rPr>
        <w:t>нения; Р</w:t>
      </w:r>
      <w:proofErr w:type="gramStart"/>
      <w:r w:rsidRPr="00297307">
        <w:rPr>
          <w:rFonts w:ascii="Times New Roman" w:hAnsi="Times New Roman"/>
          <w:sz w:val="26"/>
          <w:szCs w:val="26"/>
          <w:vertAlign w:val="subscript"/>
          <w:lang w:val="en-US"/>
        </w:rPr>
        <w:t>y</w:t>
      </w:r>
      <w:proofErr w:type="gramEnd"/>
      <w:r w:rsidRPr="00297307">
        <w:rPr>
          <w:rFonts w:ascii="Times New Roman" w:hAnsi="Times New Roman"/>
          <w:sz w:val="26"/>
          <w:szCs w:val="26"/>
        </w:rPr>
        <w:t xml:space="preserve"> - давление уплотняющего масла; </w:t>
      </w:r>
      <w:proofErr w:type="spellStart"/>
      <w:r w:rsidRPr="00297307">
        <w:rPr>
          <w:rFonts w:ascii="Times New Roman" w:hAnsi="Times New Roman"/>
          <w:sz w:val="26"/>
          <w:szCs w:val="26"/>
        </w:rPr>
        <w:t>Р</w:t>
      </w:r>
      <w:r w:rsidRPr="00297307">
        <w:rPr>
          <w:rFonts w:ascii="Times New Roman" w:hAnsi="Times New Roman"/>
          <w:sz w:val="26"/>
          <w:szCs w:val="26"/>
          <w:vertAlign w:val="subscript"/>
        </w:rPr>
        <w:t>г</w:t>
      </w:r>
      <w:proofErr w:type="spellEnd"/>
      <w:r w:rsidRPr="00297307">
        <w:rPr>
          <w:rFonts w:ascii="Times New Roman" w:hAnsi="Times New Roman"/>
          <w:sz w:val="26"/>
          <w:szCs w:val="26"/>
        </w:rPr>
        <w:t xml:space="preserve"> - давление газа; </w:t>
      </w:r>
    </w:p>
    <w:p w:rsidR="00D02703" w:rsidRPr="00297307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97307">
        <w:rPr>
          <w:rFonts w:ascii="Times New Roman" w:hAnsi="Times New Roman"/>
          <w:sz w:val="26"/>
          <w:szCs w:val="26"/>
        </w:rPr>
        <w:t>б</w:t>
      </w:r>
      <w:proofErr w:type="gramEnd"/>
      <w:r w:rsidRPr="00297307">
        <w:rPr>
          <w:rFonts w:ascii="Times New Roman" w:hAnsi="Times New Roman"/>
          <w:sz w:val="26"/>
          <w:szCs w:val="26"/>
        </w:rPr>
        <w:t xml:space="preserve"> - кольцевого типа: 1 - вал ротора; 2 - вкладыш; 3 - корпус уплотнения; </w:t>
      </w:r>
    </w:p>
    <w:p w:rsidR="00D02703" w:rsidRPr="00297307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sz w:val="26"/>
          <w:szCs w:val="26"/>
        </w:rPr>
      </w:pPr>
      <w:r w:rsidRPr="00297307">
        <w:rPr>
          <w:rFonts w:ascii="Times New Roman" w:hAnsi="Times New Roman"/>
          <w:sz w:val="26"/>
          <w:szCs w:val="26"/>
        </w:rPr>
        <w:t>4 - крышка; Н</w:t>
      </w:r>
      <w:proofErr w:type="gramStart"/>
      <w:r w:rsidRPr="00297307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297307">
        <w:rPr>
          <w:rFonts w:ascii="Times New Roman" w:hAnsi="Times New Roman"/>
          <w:sz w:val="26"/>
          <w:szCs w:val="26"/>
        </w:rPr>
        <w:t xml:space="preserve"> - сторона водорода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 </w:t>
      </w:r>
      <w:r w:rsidRPr="00B258C1">
        <w:rPr>
          <w:rFonts w:ascii="Times New Roman" w:hAnsi="Times New Roman"/>
          <w:sz w:val="28"/>
          <w:szCs w:val="28"/>
        </w:rPr>
        <w:t>Уплотнение кольцевого типа представляет собой кольцевой вкл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дыш, охватывающий вал с малым зазором. </w:t>
      </w:r>
      <w:r>
        <w:rPr>
          <w:rFonts w:ascii="Times New Roman" w:hAnsi="Times New Roman"/>
          <w:sz w:val="28"/>
          <w:szCs w:val="28"/>
        </w:rPr>
        <w:t>Вкладыш р</w:t>
      </w:r>
      <w:r w:rsidRPr="00B258C1"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z w:val="28"/>
          <w:szCs w:val="28"/>
        </w:rPr>
        <w:t>ается</w:t>
      </w:r>
      <w:r w:rsidRPr="00B258C1">
        <w:rPr>
          <w:rFonts w:ascii="Times New Roman" w:hAnsi="Times New Roman"/>
          <w:sz w:val="28"/>
          <w:szCs w:val="28"/>
        </w:rPr>
        <w:t xml:space="preserve"> внутри ко</w:t>
      </w:r>
      <w:r w:rsidRPr="00B258C1">
        <w:rPr>
          <w:rFonts w:ascii="Times New Roman" w:hAnsi="Times New Roman"/>
          <w:sz w:val="28"/>
          <w:szCs w:val="28"/>
        </w:rPr>
        <w:t>р</w:t>
      </w:r>
      <w:r w:rsidRPr="00B258C1">
        <w:rPr>
          <w:rFonts w:ascii="Times New Roman" w:hAnsi="Times New Roman"/>
          <w:sz w:val="28"/>
          <w:szCs w:val="28"/>
        </w:rPr>
        <w:t>пуса уплотнения, закрепляемого на торцевом щите. Вкладыш имеет свободу незначительного радиального перемещения внутри напорной камеры, образ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ванной боковыми стенками вклады</w:t>
      </w:r>
      <w:r>
        <w:rPr>
          <w:rFonts w:ascii="Times New Roman" w:hAnsi="Times New Roman"/>
          <w:sz w:val="28"/>
          <w:szCs w:val="28"/>
        </w:rPr>
        <w:t xml:space="preserve">ша, </w:t>
      </w:r>
      <w:r w:rsidRPr="00B258C1">
        <w:rPr>
          <w:rFonts w:ascii="Times New Roman" w:hAnsi="Times New Roman"/>
          <w:sz w:val="28"/>
          <w:szCs w:val="28"/>
        </w:rPr>
        <w:t xml:space="preserve">корпуса и крышки (рис. 1, </w:t>
      </w:r>
      <w:r>
        <w:rPr>
          <w:rFonts w:ascii="Times New Roman" w:hAnsi="Times New Roman"/>
          <w:sz w:val="28"/>
          <w:szCs w:val="28"/>
        </w:rPr>
        <w:t>б)</w:t>
      </w:r>
      <w:r w:rsidRPr="00B258C1">
        <w:rPr>
          <w:rFonts w:ascii="Times New Roman" w:hAnsi="Times New Roman"/>
          <w:sz w:val="28"/>
          <w:szCs w:val="28"/>
        </w:rPr>
        <w:t xml:space="preserve"> Уплотн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ние напорных камер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B258C1">
        <w:rPr>
          <w:rFonts w:ascii="Times New Roman" w:hAnsi="Times New Roman"/>
          <w:sz w:val="28"/>
          <w:szCs w:val="28"/>
        </w:rPr>
        <w:t xml:space="preserve"> посредством резиновых шнуров. От пр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ворачивания вкладыш удерживается специальной шпонкой (на рисунке не </w:t>
      </w:r>
      <w:proofErr w:type="gramStart"/>
      <w:r w:rsidRPr="00B258C1">
        <w:rPr>
          <w:rFonts w:ascii="Times New Roman" w:hAnsi="Times New Roman"/>
          <w:sz w:val="28"/>
          <w:szCs w:val="28"/>
        </w:rPr>
        <w:t>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казана</w:t>
      </w:r>
      <w:proofErr w:type="gramEnd"/>
      <w:r w:rsidRPr="00B258C1">
        <w:rPr>
          <w:rFonts w:ascii="Times New Roman" w:hAnsi="Times New Roman"/>
          <w:sz w:val="28"/>
          <w:szCs w:val="28"/>
        </w:rPr>
        <w:t>). Уплотняющее масло под давлением, превышающим давление водор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да, поступает в напорную камеру, а затем через радиальные отверстия во вкл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дыше в кольцевой зазор между гладкой баббитовой поверхностью вкладыша и валом ротора. Разделившись на два аксиальных потока в сторону водорода и воздуха, уплотняющее масло отводит потери трения с рабочей поверхности вкладыша и предотвращает утечку водорода из корпуса генератора. </w:t>
      </w:r>
      <w:r>
        <w:rPr>
          <w:rFonts w:ascii="Times New Roman" w:hAnsi="Times New Roman"/>
          <w:sz w:val="28"/>
          <w:szCs w:val="28"/>
        </w:rPr>
        <w:t>На</w:t>
      </w:r>
      <w:r w:rsidRPr="00B258C1">
        <w:rPr>
          <w:rFonts w:ascii="Times New Roman" w:hAnsi="Times New Roman"/>
          <w:sz w:val="28"/>
          <w:szCs w:val="28"/>
        </w:rPr>
        <w:t xml:space="preserve"> во</w:t>
      </w:r>
      <w:r w:rsidRPr="00B258C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душной части расточки </w:t>
      </w:r>
      <w:r>
        <w:rPr>
          <w:rFonts w:ascii="Times New Roman" w:hAnsi="Times New Roman"/>
          <w:sz w:val="28"/>
          <w:szCs w:val="28"/>
        </w:rPr>
        <w:lastRenderedPageBreak/>
        <w:t>вкладыша</w:t>
      </w:r>
      <w:r w:rsidRPr="00B258C1">
        <w:rPr>
          <w:rFonts w:ascii="Times New Roman" w:hAnsi="Times New Roman"/>
          <w:sz w:val="28"/>
          <w:szCs w:val="28"/>
        </w:rPr>
        <w:t xml:space="preserve"> предусм</w:t>
      </w:r>
      <w:r>
        <w:rPr>
          <w:rFonts w:ascii="Times New Roman" w:hAnsi="Times New Roman"/>
          <w:sz w:val="28"/>
          <w:szCs w:val="28"/>
        </w:rPr>
        <w:t>отрена</w:t>
      </w:r>
      <w:r w:rsidRPr="00B258C1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ая</w:t>
      </w:r>
      <w:r w:rsidRPr="00B258C1">
        <w:rPr>
          <w:rFonts w:ascii="Times New Roman" w:hAnsi="Times New Roman"/>
          <w:sz w:val="28"/>
          <w:szCs w:val="28"/>
        </w:rPr>
        <w:t xml:space="preserve"> клинов</w:t>
      </w:r>
      <w:r>
        <w:rPr>
          <w:rFonts w:ascii="Times New Roman" w:hAnsi="Times New Roman"/>
          <w:sz w:val="28"/>
          <w:szCs w:val="28"/>
        </w:rPr>
        <w:t>ая</w:t>
      </w:r>
      <w:r w:rsidRPr="00B258C1">
        <w:rPr>
          <w:rFonts w:ascii="Times New Roman" w:hAnsi="Times New Roman"/>
          <w:sz w:val="28"/>
          <w:szCs w:val="28"/>
        </w:rPr>
        <w:t xml:space="preserve"> ра</w:t>
      </w:r>
      <w:r w:rsidRPr="00B258C1">
        <w:rPr>
          <w:rFonts w:ascii="Times New Roman" w:hAnsi="Times New Roman"/>
          <w:sz w:val="28"/>
          <w:szCs w:val="28"/>
        </w:rPr>
        <w:t>з</w:t>
      </w:r>
      <w:r w:rsidRPr="00B258C1">
        <w:rPr>
          <w:rFonts w:ascii="Times New Roman" w:hAnsi="Times New Roman"/>
          <w:sz w:val="28"/>
          <w:szCs w:val="28"/>
        </w:rPr>
        <w:t>делк</w:t>
      </w:r>
      <w:r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 баббитовой поверхности, что позволило обеспечить в работе хорошую центровку и ко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>центричность расположения вкладыша относительно вала.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В кольцевом уплотнении усилие прижатия вкладыша к валу создается только массой вкладыша.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При нарушении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кольцевое уплотнение, как правило, не повреждается. Это объясняется тем, что вкладыш, оседающий на вал при н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рушении масляного клина в верхней зоне вкладыша, соприкасается с валом на незначительной площади и баббит не так быстро перегревается. Если усилие трения вкладыша в корпусе окажется больше массы вкладыша, то оседания вкладыша может и не быть. При исчезновении масляного слоя наблюдается выход водорода в картер подшипника (сливную камеру на стороне воздуха).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Нормализация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восстанавливает работоспособность кольцевого уплотнения.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Режим работы с пониженной частотой вращения для кольцевых упло</w:t>
      </w:r>
      <w:r w:rsidRPr="00B258C1">
        <w:rPr>
          <w:rFonts w:ascii="Times New Roman" w:hAnsi="Times New Roman"/>
          <w:sz w:val="28"/>
          <w:szCs w:val="28"/>
        </w:rPr>
        <w:t>т</w:t>
      </w:r>
      <w:r w:rsidRPr="00B258C1">
        <w:rPr>
          <w:rFonts w:ascii="Times New Roman" w:hAnsi="Times New Roman"/>
          <w:sz w:val="28"/>
          <w:szCs w:val="28"/>
        </w:rPr>
        <w:t>нений также не опасен, так как всегда сохраняется кольцевой зазор и жидкос</w:t>
      </w:r>
      <w:r w:rsidRPr="00B258C1">
        <w:rPr>
          <w:rFonts w:ascii="Times New Roman" w:hAnsi="Times New Roman"/>
          <w:sz w:val="28"/>
          <w:szCs w:val="28"/>
        </w:rPr>
        <w:t>т</w:t>
      </w:r>
      <w:r w:rsidRPr="00B258C1">
        <w:rPr>
          <w:rFonts w:ascii="Times New Roman" w:hAnsi="Times New Roman"/>
          <w:sz w:val="28"/>
          <w:szCs w:val="28"/>
        </w:rPr>
        <w:t>ное трение.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Износ баббита из-за загрязненного масла и вибрации вала приводит к увеличению зазора, увеличению расхода масла в сторону водорода и воздуха и к заметному понижению температуры баббита. Увеличение расхода масла в сторону водорода сопряжено с загрязнением газа и опасностью попадания масла в генератор. Увеличение расхода масла в сторону воздуха может явиться причиной пропуска водорода через уплотнения.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К преимуществам кольцевых уплотнений вала следует отнести простоту их конструкции, нечувствительность к осевым перемещениям вала и жив</w:t>
      </w:r>
      <w:r w:rsidRPr="00B258C1">
        <w:rPr>
          <w:rFonts w:ascii="Times New Roman" w:hAnsi="Times New Roman"/>
          <w:sz w:val="28"/>
          <w:szCs w:val="28"/>
        </w:rPr>
        <w:t>у</w:t>
      </w:r>
      <w:r w:rsidRPr="00B258C1">
        <w:rPr>
          <w:rFonts w:ascii="Times New Roman" w:hAnsi="Times New Roman"/>
          <w:sz w:val="28"/>
          <w:szCs w:val="28"/>
        </w:rPr>
        <w:t xml:space="preserve">честь при нарушении их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 </w:t>
      </w:r>
      <w:r w:rsidRPr="00B258C1">
        <w:rPr>
          <w:rFonts w:ascii="Times New Roman" w:hAnsi="Times New Roman"/>
          <w:sz w:val="28"/>
          <w:szCs w:val="28"/>
        </w:rPr>
        <w:t xml:space="preserve">Уплотнения </w:t>
      </w:r>
      <w:r>
        <w:rPr>
          <w:rFonts w:ascii="Times New Roman" w:hAnsi="Times New Roman"/>
          <w:sz w:val="28"/>
          <w:szCs w:val="28"/>
        </w:rPr>
        <w:t>торцевого типа имею</w:t>
      </w:r>
      <w:r w:rsidRPr="00B258C1">
        <w:rPr>
          <w:rFonts w:ascii="Times New Roman" w:hAnsi="Times New Roman"/>
          <w:sz w:val="28"/>
          <w:szCs w:val="28"/>
        </w:rPr>
        <w:t>т незначительные расходы масла в сторону водорода (3-5 л/мин) и, следовательно, мал</w:t>
      </w:r>
      <w:r>
        <w:rPr>
          <w:rFonts w:ascii="Times New Roman" w:hAnsi="Times New Roman"/>
          <w:sz w:val="28"/>
          <w:szCs w:val="28"/>
        </w:rPr>
        <w:t>ую степень загрязнения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дорода.</w:t>
      </w:r>
      <w:r w:rsidRPr="00B258C1">
        <w:rPr>
          <w:rFonts w:ascii="Times New Roman" w:hAnsi="Times New Roman"/>
          <w:sz w:val="28"/>
          <w:szCs w:val="28"/>
        </w:rPr>
        <w:t xml:space="preserve">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Уплотнение торцевого типа (</w:t>
      </w:r>
      <w:proofErr w:type="gramStart"/>
      <w:r w:rsidRPr="00B258C1">
        <w:rPr>
          <w:rFonts w:ascii="Times New Roman" w:hAnsi="Times New Roman"/>
          <w:sz w:val="28"/>
          <w:szCs w:val="28"/>
        </w:rPr>
        <w:t>см</w:t>
      </w:r>
      <w:proofErr w:type="gramEnd"/>
      <w:r w:rsidRPr="00B258C1">
        <w:rPr>
          <w:rFonts w:ascii="Times New Roman" w:hAnsi="Times New Roman"/>
          <w:sz w:val="28"/>
          <w:szCs w:val="28"/>
        </w:rPr>
        <w:t>. рис. 1) состоит из вкладыша и корпуса, крепящегося к торцевому щиту. В качестве уплотнения зазора между вклад</w:t>
      </w:r>
      <w:r w:rsidRPr="00B258C1">
        <w:rPr>
          <w:rFonts w:ascii="Times New Roman" w:hAnsi="Times New Roman"/>
          <w:sz w:val="28"/>
          <w:szCs w:val="28"/>
        </w:rPr>
        <w:t>ы</w:t>
      </w:r>
      <w:r w:rsidRPr="00B258C1">
        <w:rPr>
          <w:rFonts w:ascii="Times New Roman" w:hAnsi="Times New Roman"/>
          <w:sz w:val="28"/>
          <w:szCs w:val="28"/>
        </w:rPr>
        <w:t>шем и корпусом уплотнения используется специальный резиновый шнур,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мещаемый в прямоугольные канавки, выполненные во вкладыше. Запирающий масляный слой создается между торцевой поверхностью вкладыша и боковой поверхностью упорного диска вала. Усилие от давления масла в масляном слое, возрастающее по мере увеличения частоты вращения за счет клиновой разделки рабочей поверхности вкладыша, старается отжать последний от вала и разорвать масляную пленку. Для предотвращения этого явления искусстве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 xml:space="preserve">но создается усилие прижатия, которое уравновешивает усилие </w:t>
      </w:r>
      <w:proofErr w:type="spellStart"/>
      <w:r w:rsidRPr="00B258C1">
        <w:rPr>
          <w:rFonts w:ascii="Times New Roman" w:hAnsi="Times New Roman"/>
          <w:sz w:val="28"/>
          <w:szCs w:val="28"/>
        </w:rPr>
        <w:t>отжати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дыша от упорного диска. П</w:t>
      </w:r>
      <w:r w:rsidRPr="00B258C1">
        <w:rPr>
          <w:rFonts w:ascii="Times New Roman" w:hAnsi="Times New Roman"/>
          <w:sz w:val="28"/>
          <w:szCs w:val="28"/>
        </w:rPr>
        <w:t>рижим вкладыша к валу создается посредством с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вместного действия пружин </w:t>
      </w:r>
      <w:r>
        <w:rPr>
          <w:rFonts w:ascii="Times New Roman" w:hAnsi="Times New Roman"/>
          <w:sz w:val="28"/>
          <w:szCs w:val="28"/>
        </w:rPr>
        <w:t>и давления водорода (рис. 1, а</w:t>
      </w:r>
      <w:r w:rsidRPr="00B258C1">
        <w:rPr>
          <w:rFonts w:ascii="Times New Roman" w:hAnsi="Times New Roman"/>
          <w:sz w:val="28"/>
          <w:szCs w:val="28"/>
        </w:rPr>
        <w:t xml:space="preserve">)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Рабочая поверхность вкладыша уплотнения торцевого типа (рис. 2) з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лита баббитом, имеющим специальную разделку, состоящую из </w:t>
      </w:r>
      <w:r w:rsidRPr="00B258C1">
        <w:rPr>
          <w:rFonts w:ascii="Times New Roman" w:hAnsi="Times New Roman"/>
          <w:sz w:val="28"/>
          <w:szCs w:val="28"/>
        </w:rPr>
        <w:lastRenderedPageBreak/>
        <w:t>чередующи</w:t>
      </w:r>
      <w:r w:rsidRPr="00B258C1">
        <w:rPr>
          <w:rFonts w:ascii="Times New Roman" w:hAnsi="Times New Roman"/>
          <w:sz w:val="28"/>
          <w:szCs w:val="28"/>
        </w:rPr>
        <w:t>х</w:t>
      </w:r>
      <w:r w:rsidRPr="00B258C1">
        <w:rPr>
          <w:rFonts w:ascii="Times New Roman" w:hAnsi="Times New Roman"/>
          <w:sz w:val="28"/>
          <w:szCs w:val="28"/>
        </w:rPr>
        <w:t>ся в тангенциальном направлении клиновых и плоских площадок, разделенных радиальными канавками, кольцевой канавки, наружного и внутреннего кол</w:t>
      </w:r>
      <w:r w:rsidRPr="00B258C1">
        <w:rPr>
          <w:rFonts w:ascii="Times New Roman" w:hAnsi="Times New Roman"/>
          <w:sz w:val="28"/>
          <w:szCs w:val="28"/>
        </w:rPr>
        <w:t>ь</w:t>
      </w:r>
      <w:r w:rsidRPr="00B258C1">
        <w:rPr>
          <w:rFonts w:ascii="Times New Roman" w:hAnsi="Times New Roman"/>
          <w:sz w:val="28"/>
          <w:szCs w:val="28"/>
        </w:rPr>
        <w:t>цевых поясков.</w:t>
      </w:r>
    </w:p>
    <w:p w:rsidR="00D02703" w:rsidRPr="00B258C1" w:rsidRDefault="00D02703" w:rsidP="00D02703">
      <w:pPr>
        <w:pStyle w:val="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2703" w:rsidRPr="00B258C1" w:rsidRDefault="00D02703" w:rsidP="00D02703">
      <w:pPr>
        <w:pStyle w:val="Normal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drawing>
          <wp:inline distT="0" distB="0" distL="0" distR="0">
            <wp:extent cx="2667000" cy="2686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03" w:rsidRPr="00B258C1" w:rsidRDefault="00D02703" w:rsidP="00D02703">
      <w:pPr>
        <w:pStyle w:val="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2703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Рис. 2. Конструкци</w:t>
      </w:r>
      <w:r>
        <w:rPr>
          <w:rFonts w:ascii="Times New Roman" w:hAnsi="Times New Roman"/>
          <w:sz w:val="28"/>
          <w:szCs w:val="28"/>
        </w:rPr>
        <w:t>я</w:t>
      </w:r>
      <w:r w:rsidRPr="00B258C1">
        <w:rPr>
          <w:rFonts w:ascii="Times New Roman" w:hAnsi="Times New Roman"/>
          <w:sz w:val="28"/>
          <w:szCs w:val="28"/>
        </w:rPr>
        <w:t xml:space="preserve"> рабочих поверхностей вкладышей уплотнений </w:t>
      </w:r>
    </w:p>
    <w:p w:rsidR="00D02703" w:rsidRPr="00B258C1" w:rsidRDefault="00D02703" w:rsidP="00D02703">
      <w:pPr>
        <w:pStyle w:val="Normal"/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торцевого типа:</w:t>
      </w:r>
    </w:p>
    <w:p w:rsidR="00D02703" w:rsidRDefault="00D02703" w:rsidP="00D02703"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1 - внутренний кольцевой уплотняющий поя</w:t>
      </w:r>
      <w:r>
        <w:rPr>
          <w:rFonts w:ascii="Times New Roman" w:hAnsi="Times New Roman"/>
          <w:sz w:val="28"/>
          <w:szCs w:val="28"/>
        </w:rPr>
        <w:t xml:space="preserve">сок; 2 - кольцевая канавка;  3 - </w:t>
      </w:r>
      <w:proofErr w:type="spellStart"/>
      <w:r w:rsidRPr="00B258C1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02703" w:rsidRDefault="00D02703" w:rsidP="00D02703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B258C1">
        <w:rPr>
          <w:rFonts w:ascii="Times New Roman" w:hAnsi="Times New Roman"/>
          <w:sz w:val="28"/>
          <w:szCs w:val="28"/>
        </w:rPr>
        <w:t>диальная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канавка; 4 - клиновая несущая поверхность; 5 - радиальная плоская </w:t>
      </w:r>
    </w:p>
    <w:p w:rsidR="00D02703" w:rsidRDefault="00D02703" w:rsidP="00D02703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площадка; 6 - наружный кольцевой поясок; </w:t>
      </w:r>
      <w:r w:rsidRPr="00E30A0F">
        <w:rPr>
          <w:rFonts w:ascii="Times New Roman" w:hAnsi="Times New Roman"/>
          <w:sz w:val="28"/>
          <w:szCs w:val="28"/>
        </w:rPr>
        <w:t xml:space="preserve">7 - отсек кольцевой канавки; 8 </w:t>
      </w:r>
      <w:r>
        <w:rPr>
          <w:rFonts w:ascii="Times New Roman" w:hAnsi="Times New Roman"/>
          <w:sz w:val="28"/>
          <w:szCs w:val="28"/>
        </w:rPr>
        <w:t>–</w:t>
      </w:r>
      <w:r w:rsidRPr="00E30A0F">
        <w:rPr>
          <w:rFonts w:ascii="Times New Roman" w:hAnsi="Times New Roman"/>
          <w:sz w:val="28"/>
          <w:szCs w:val="28"/>
        </w:rPr>
        <w:t xml:space="preserve"> </w:t>
      </w:r>
    </w:p>
    <w:p w:rsidR="00D02703" w:rsidRDefault="00D02703" w:rsidP="00D02703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 w:rsidRPr="00E30A0F">
        <w:rPr>
          <w:rFonts w:ascii="Times New Roman" w:hAnsi="Times New Roman"/>
          <w:sz w:val="28"/>
          <w:szCs w:val="28"/>
        </w:rPr>
        <w:t xml:space="preserve">отверстие для подвода масла; 9 </w:t>
      </w:r>
      <w:r>
        <w:rPr>
          <w:rFonts w:ascii="Times New Roman" w:hAnsi="Times New Roman"/>
          <w:sz w:val="28"/>
          <w:szCs w:val="28"/>
        </w:rPr>
        <w:t>–</w:t>
      </w:r>
      <w:r w:rsidRPr="00E30A0F">
        <w:rPr>
          <w:rFonts w:ascii="Times New Roman" w:hAnsi="Times New Roman"/>
          <w:sz w:val="28"/>
          <w:szCs w:val="28"/>
        </w:rPr>
        <w:t xml:space="preserve"> перегородка</w:t>
      </w:r>
      <w:r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Клиновые площадки при номинальной частоте вращения ротора являю</w:t>
      </w:r>
      <w:r w:rsidRPr="00B258C1">
        <w:rPr>
          <w:rFonts w:ascii="Times New Roman" w:hAnsi="Times New Roman"/>
          <w:sz w:val="28"/>
          <w:szCs w:val="28"/>
        </w:rPr>
        <w:t>т</w:t>
      </w:r>
      <w:r w:rsidRPr="00B258C1">
        <w:rPr>
          <w:rFonts w:ascii="Times New Roman" w:hAnsi="Times New Roman"/>
          <w:sz w:val="28"/>
          <w:szCs w:val="28"/>
        </w:rPr>
        <w:t>ся основным несущим элементом, обеспечивающим образование сплошной масляной пленки толщиной 0,08-0,15 мм между упорным диском вала и вкл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дышем, смазывающей рабочие поверхности и отводящей потери трения. Через эти площадки и наружный поясок (прерывистый в виде "сапожков") проходит основной поток масла на сторону воздуха, достигающий 95% общего расхода масла, поступающего в уплотнение.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Плоские площадки контактируют с поверхностью упорного диска при отсутствии сплошной масляной пленки, т.е. при низких частотах вращения и работе от ВПУ.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Между несущей поверхностью и внутренним кольцевым пояском расп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лагается кольцевая канавка (прерывистая), в которую подается уплотняющее масло под давлением, превосходящим давление водорода. Эта канавка вместе с внутренним пояском обеспечивает герметизацию газового объема генератора и незначительный расход масла в сторону водорода.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Газовый объем генератора отделен от камеры слива масла в сторону в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дорода маслоуловителями лабиринтного типа.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Слив масла, прошедшего на сторону воздуха, осуществляется в картер опорного подшипника.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lastRenderedPageBreak/>
        <w:t>Вкладыш удерживается от вращения посредством шпоночного узла</w:t>
      </w:r>
      <w:r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При номинальной частоте вращения в масляном слое между клиновыми площадками вкладыша и диском вала возникает гидродинамическое усилие, которое, суммируясь с гидростатическим усилием на плоских площадках ба</w:t>
      </w:r>
      <w:r w:rsidRPr="00B258C1">
        <w:rPr>
          <w:rFonts w:ascii="Times New Roman" w:hAnsi="Times New Roman"/>
          <w:sz w:val="28"/>
          <w:szCs w:val="28"/>
        </w:rPr>
        <w:t>б</w:t>
      </w:r>
      <w:r w:rsidRPr="00B258C1">
        <w:rPr>
          <w:rFonts w:ascii="Times New Roman" w:hAnsi="Times New Roman"/>
          <w:sz w:val="28"/>
          <w:szCs w:val="28"/>
        </w:rPr>
        <w:t>битовой поверхности, уравновешивает усилие прижатия вкладыша к упорному диску. При этом обеспечивается жидкостное трение. В режимах работы с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ниженной частотой вращения (пуск, останов турбоагрегата, вращение от ВПУ) гидродинамическое усилие значительно снижается и возникает полусухое тр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ние между вкладышем и диском. В этом режиме усилие, прижимающее вкл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дыш к диску, воспринимается меньшей площадью баббитовой поверхности - только плоскими площадками. Если удельное давление на баббит в режиме полусухого трения велико, то неизбежен ускоренный износ баббита, который накапливается при повторении подобных режимов </w:t>
      </w:r>
      <w:proofErr w:type="gramStart"/>
      <w:r w:rsidRPr="00B258C1">
        <w:rPr>
          <w:rFonts w:ascii="Times New Roman" w:hAnsi="Times New Roman"/>
          <w:sz w:val="28"/>
          <w:szCs w:val="28"/>
        </w:rPr>
        <w:t>и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особенно при продолж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тельном вращении от ВПУ. В результате износа уменьшаются несущие клин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вые площадки, снижается гидродинамическое усилие и несущая способность вкладыша. Уравновешивание усилия, прижимающего вкладыш к диску, при номинальной частоте вращения достигается при уменьшенной толщине ма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ляного слоя, что ведет к повышению температуры вкладыша в процесс эк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плуатации. При ускоренном износе баббита толщина масляного слоя может снизиться настолько, что дальнейшее повышение температуры баббита может привести к его размягчению, затягиванию в направлении вращения вала и п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 xml:space="preserve">рекрытию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маслоподающих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отверстий во вкладыше.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 </w:t>
      </w:r>
      <w:r w:rsidRPr="00B258C1">
        <w:rPr>
          <w:rFonts w:ascii="Times New Roman" w:hAnsi="Times New Roman"/>
          <w:sz w:val="28"/>
          <w:szCs w:val="28"/>
        </w:rPr>
        <w:t>Отличительной особенностью торцевых уплотнений является то, что усилие в масляном слое зависит от минимальной толщины этого слоя - резко увеличивается при уменьшении толщины слоя и уменьшается при ув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 xml:space="preserve">личении толщины слоя. Это обстоятельство предопределяет способность вкладыша </w:t>
      </w:r>
      <w:proofErr w:type="spellStart"/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моустанавливаться</w:t>
      </w:r>
      <w:proofErr w:type="spellEnd"/>
      <w:r w:rsidRPr="00B258C1">
        <w:rPr>
          <w:rFonts w:ascii="Times New Roman" w:hAnsi="Times New Roman"/>
          <w:sz w:val="28"/>
          <w:szCs w:val="28"/>
        </w:rPr>
        <w:t>. При пусках и остановах турбоагрегата, росте или сниж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 xml:space="preserve">нии нагрузки происходит тепловое перемещение его </w:t>
      </w:r>
      <w:proofErr w:type="spellStart"/>
      <w:r w:rsidRPr="00B258C1">
        <w:rPr>
          <w:rFonts w:ascii="Times New Roman" w:hAnsi="Times New Roman"/>
          <w:sz w:val="28"/>
          <w:szCs w:val="28"/>
        </w:rPr>
        <w:t>валопровода</w:t>
      </w:r>
      <w:proofErr w:type="spellEnd"/>
      <w:r w:rsidRPr="00B258C1">
        <w:rPr>
          <w:rFonts w:ascii="Times New Roman" w:hAnsi="Times New Roman"/>
          <w:sz w:val="28"/>
          <w:szCs w:val="28"/>
        </w:rPr>
        <w:t>, а, следов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тельно, меняется положение упорных дисков относительно корпусов уплотнений вала. При отходе упорного диска от баббитовой заливки увелич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вается минимальная толщина масляного слоя и снижается усилие в масляном клине. Усилие прижатия вкладыша становится выше отжимающего усилия в масл</w:t>
      </w:r>
      <w:r w:rsidRPr="00B258C1">
        <w:rPr>
          <w:rFonts w:ascii="Times New Roman" w:hAnsi="Times New Roman"/>
          <w:sz w:val="28"/>
          <w:szCs w:val="28"/>
        </w:rPr>
        <w:t>я</w:t>
      </w:r>
      <w:r w:rsidRPr="00B258C1">
        <w:rPr>
          <w:rFonts w:ascii="Times New Roman" w:hAnsi="Times New Roman"/>
          <w:sz w:val="28"/>
          <w:szCs w:val="28"/>
        </w:rPr>
        <w:t>ной пленке. Когда разность усилий превзойдет усилие трения вкладыша в ко</w:t>
      </w:r>
      <w:r w:rsidRPr="00B258C1">
        <w:rPr>
          <w:rFonts w:ascii="Times New Roman" w:hAnsi="Times New Roman"/>
          <w:sz w:val="28"/>
          <w:szCs w:val="28"/>
        </w:rPr>
        <w:t>р</w:t>
      </w:r>
      <w:r w:rsidRPr="00B258C1">
        <w:rPr>
          <w:rFonts w:ascii="Times New Roman" w:hAnsi="Times New Roman"/>
          <w:sz w:val="28"/>
          <w:szCs w:val="28"/>
        </w:rPr>
        <w:t>пусе, вкладыш сдвинется и последует за валом. При сближении упорного ди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ка с вкладышем толщина масляного слоя уменьшается и возрастает усилие в масляном клине. Появляется неуравновешенная разность усилий, которая отжимает вкладыш от вала, преодолевая силы трения.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Существенным недостатком торцевых уплотнений вала является их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вышенная чувствительность к нарушению их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58C1">
        <w:rPr>
          <w:rFonts w:ascii="Times New Roman" w:hAnsi="Times New Roman"/>
          <w:sz w:val="28"/>
          <w:szCs w:val="28"/>
        </w:rPr>
        <w:t>Кратковреме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>ное снижение давления масла (перепада давлений масло-водород) при нар</w:t>
      </w:r>
      <w:r w:rsidRPr="00B258C1">
        <w:rPr>
          <w:rFonts w:ascii="Times New Roman" w:hAnsi="Times New Roman"/>
          <w:sz w:val="28"/>
          <w:szCs w:val="28"/>
        </w:rPr>
        <w:t>у</w:t>
      </w:r>
      <w:r w:rsidRPr="00B258C1">
        <w:rPr>
          <w:rFonts w:ascii="Times New Roman" w:hAnsi="Times New Roman"/>
          <w:sz w:val="28"/>
          <w:szCs w:val="28"/>
        </w:rPr>
        <w:t xml:space="preserve">шении работы системы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(например, при переключениях ма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ляных насосов уплотнений -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 xml:space="preserve">действии АВР </w:t>
      </w:r>
      <w:r w:rsidRPr="00B258C1">
        <w:rPr>
          <w:rFonts w:ascii="Times New Roman" w:hAnsi="Times New Roman"/>
          <w:sz w:val="28"/>
          <w:szCs w:val="28"/>
        </w:rPr>
        <w:lastRenderedPageBreak/>
        <w:t>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и т.п.) для торц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вых уплотнений представляет большую опасность как из-за возможного пр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пуска водорода в картеры подшипников, так и потому, что несущая спосо</w:t>
      </w:r>
      <w:r w:rsidRPr="00B258C1">
        <w:rPr>
          <w:rFonts w:ascii="Times New Roman" w:hAnsi="Times New Roman"/>
          <w:sz w:val="28"/>
          <w:szCs w:val="28"/>
        </w:rPr>
        <w:t>б</w:t>
      </w:r>
      <w:r w:rsidRPr="00B258C1">
        <w:rPr>
          <w:rFonts w:ascii="Times New Roman" w:hAnsi="Times New Roman"/>
          <w:sz w:val="28"/>
          <w:szCs w:val="28"/>
        </w:rPr>
        <w:t>ность вкладышей резко снижается, нарушается равновесие усилий, действу</w:t>
      </w:r>
      <w:r w:rsidRPr="00B258C1">
        <w:rPr>
          <w:rFonts w:ascii="Times New Roman" w:hAnsi="Times New Roman"/>
          <w:sz w:val="28"/>
          <w:szCs w:val="28"/>
        </w:rPr>
        <w:t>ю</w:t>
      </w:r>
      <w:r w:rsidRPr="00B258C1">
        <w:rPr>
          <w:rFonts w:ascii="Times New Roman" w:hAnsi="Times New Roman"/>
          <w:sz w:val="28"/>
          <w:szCs w:val="28"/>
        </w:rPr>
        <w:t>щих на вкладыш, возникает режим полусухого трения.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При сохранении дост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точно высоких давлений на вкладыш и большой частоте вращения это прив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дит к </w:t>
      </w:r>
      <w:proofErr w:type="spellStart"/>
      <w:r w:rsidRPr="00B258C1">
        <w:rPr>
          <w:rFonts w:ascii="Times New Roman" w:hAnsi="Times New Roman"/>
          <w:sz w:val="28"/>
          <w:szCs w:val="28"/>
        </w:rPr>
        <w:t>выплавлению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баббита и повреждению упорных дисков вала ротора.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 О</w:t>
      </w:r>
      <w:r w:rsidRPr="00B258C1">
        <w:rPr>
          <w:rFonts w:ascii="Times New Roman" w:hAnsi="Times New Roman"/>
          <w:sz w:val="28"/>
          <w:szCs w:val="28"/>
        </w:rPr>
        <w:t>пыт эксплуатации торцевых уплотнений вала выявил и такой их дефект, как недостаточная подвижность вкладышей при осевых перемещениях вала. Вкладыш торцевого уплотнения во всех режимах работы турбоагрегата (сбросы, наборы нагрузки и пр.) должен следовать за упорным диском вала ротора. Этому препятствуют силы трения в узлах установки уплотняющих р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зиновых шнуров, применяемых для герметизации зазоров между вкладышем и корпусом уплотнения. Наличие шлама в смазочном масле, ржавчи</w:t>
      </w:r>
      <w:r>
        <w:rPr>
          <w:rFonts w:ascii="Times New Roman" w:hAnsi="Times New Roman"/>
          <w:sz w:val="28"/>
          <w:szCs w:val="28"/>
        </w:rPr>
        <w:t>ны на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щихся поверхностях </w:t>
      </w:r>
      <w:r w:rsidRPr="00B258C1">
        <w:rPr>
          <w:rFonts w:ascii="Times New Roman" w:hAnsi="Times New Roman"/>
          <w:sz w:val="28"/>
          <w:szCs w:val="28"/>
        </w:rPr>
        <w:t>и технологические дефекты шпоночных узлов, некачес</w:t>
      </w:r>
      <w:r w:rsidRPr="00B258C1">
        <w:rPr>
          <w:rFonts w:ascii="Times New Roman" w:hAnsi="Times New Roman"/>
          <w:sz w:val="28"/>
          <w:szCs w:val="28"/>
        </w:rPr>
        <w:t>т</w:t>
      </w:r>
      <w:r w:rsidRPr="00B258C1">
        <w:rPr>
          <w:rFonts w:ascii="Times New Roman" w:hAnsi="Times New Roman"/>
          <w:sz w:val="28"/>
          <w:szCs w:val="28"/>
        </w:rPr>
        <w:t>венная установка уплотняющих шнуров способствуют заклиниванию, перек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сам вкладыша в корпусе, что может приводить к </w:t>
      </w:r>
      <w:proofErr w:type="spellStart"/>
      <w:r w:rsidRPr="00B258C1">
        <w:rPr>
          <w:rFonts w:ascii="Times New Roman" w:hAnsi="Times New Roman"/>
          <w:sz w:val="28"/>
          <w:szCs w:val="28"/>
        </w:rPr>
        <w:t>выплавлению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баббитовой з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ливки или прорыву водорода в картеры подшипников.</w:t>
      </w:r>
    </w:p>
    <w:p w:rsidR="00D02703" w:rsidRDefault="00D02703" w:rsidP="00D02703"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1.2.5. Уплотнения торцевого типа установлены на генераторах ст. № 1, 2, а кольцевого типа – на генераторах ст. № 3, 4, 5, 6.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B25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рис. 3 </w:t>
      </w:r>
      <w:r w:rsidRPr="00B258C1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уплотнений вала турб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генераторов 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258C1">
        <w:rPr>
          <w:rFonts w:ascii="Times New Roman" w:hAnsi="Times New Roman"/>
          <w:sz w:val="28"/>
          <w:szCs w:val="28"/>
        </w:rPr>
        <w:t>.1. Схема, изображенная на рис. 3, взята за основу при описании с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става оборудования, его назначения и взаимодействия.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качестве источника </w:t>
      </w:r>
      <w:proofErr w:type="spellStart"/>
      <w:r>
        <w:rPr>
          <w:rFonts w:ascii="Times New Roman" w:hAnsi="Times New Roman"/>
          <w:sz w:val="28"/>
          <w:szCs w:val="28"/>
        </w:rPr>
        <w:t>маслоснабжения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уплотнений вала турбогенератора используются три центробежных масляных насоса (МНУГ), два из которых с приводом от электродвигателя переменного тока и один постоянного тока.</w:t>
      </w:r>
      <w:proofErr w:type="gramEnd"/>
      <w:r>
        <w:rPr>
          <w:rFonts w:ascii="Times New Roman" w:hAnsi="Times New Roman"/>
          <w:sz w:val="28"/>
          <w:szCs w:val="28"/>
        </w:rPr>
        <w:t xml:space="preserve"> В работе находится один маслонасос, а два в резерве.  Масло на стороне всас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вания МНУГ при работе насосов смазки ТГ поступает с напорного коллектора системы смазки ТГ после маслоохладителей, а при остановленных насосах смазки со стороны </w:t>
      </w:r>
      <w:proofErr w:type="spellStart"/>
      <w:r>
        <w:rPr>
          <w:rFonts w:ascii="Times New Roman" w:hAnsi="Times New Roman"/>
          <w:sz w:val="28"/>
          <w:szCs w:val="28"/>
        </w:rPr>
        <w:t>всаса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насосов. 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снижении давления масла на уплотнения вала турбогенератора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исходит автоматическое включение резервного </w:t>
      </w:r>
      <w:proofErr w:type="spellStart"/>
      <w:r>
        <w:rPr>
          <w:rFonts w:ascii="Times New Roman" w:hAnsi="Times New Roman"/>
          <w:sz w:val="28"/>
          <w:szCs w:val="28"/>
        </w:rPr>
        <w:t>МНУГа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импульсу от </w:t>
      </w:r>
      <w:proofErr w:type="spellStart"/>
      <w:r>
        <w:rPr>
          <w:rFonts w:ascii="Times New Roman" w:hAnsi="Times New Roman"/>
          <w:sz w:val="28"/>
          <w:szCs w:val="28"/>
        </w:rPr>
        <w:t>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троконтактных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манометров (ЭКМ), установленных после фильтров механич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очистки масла (ФМ). Предусмотрено также автоматическое включение МНУГ при отключении электродвигателя рабочего насоса. Из напорного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лектора масло поступает в </w:t>
      </w:r>
      <w:proofErr w:type="gramStart"/>
      <w:r>
        <w:rPr>
          <w:rFonts w:ascii="Times New Roman" w:hAnsi="Times New Roman"/>
          <w:sz w:val="28"/>
          <w:szCs w:val="28"/>
        </w:rPr>
        <w:t>сетчатые</w:t>
      </w:r>
      <w:proofErr w:type="gramEnd"/>
      <w:r>
        <w:rPr>
          <w:rFonts w:ascii="Times New Roman" w:hAnsi="Times New Roman"/>
          <w:sz w:val="28"/>
          <w:szCs w:val="28"/>
        </w:rPr>
        <w:t xml:space="preserve"> ФМ. Один из ФМ находится в работе,  другой в резерве. После ФМ масло подается на вход в регулятор  перепада давлений масло-водород (РПД), который обеспечивает автоматическое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держание постоянства перепада во всех режимах работы.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Применяемые в данной схеме РПД являются дифференциальными рег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ляторами прямого действия грузового типа с вращающимися золотниками.</w:t>
      </w:r>
      <w:proofErr w:type="gramEnd"/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 Основным элементом РПД является золотник, перемещающийся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 буксы, в которой выполнены окна для входа и выхода уплотняющего масла. На золотнике имеются два поршня одинакового диаметра. На верхний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шень действует давление водорода, отбираемое  посредством трубки  из сливного коллектора уплотняющего масла перед </w:t>
      </w:r>
      <w:proofErr w:type="spellStart"/>
      <w:r>
        <w:rPr>
          <w:rFonts w:ascii="Times New Roman" w:hAnsi="Times New Roman"/>
          <w:sz w:val="28"/>
          <w:szCs w:val="28"/>
        </w:rPr>
        <w:t>гидрозатворами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(ЗГ), на 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ний – давление масла обратной связи, отбираемое 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входа на 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лотнения вала. 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эту же трубку врезана дополнительная связь по водороду для создания корректирующего импульса, взятого из основной связи по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роду.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К верхней части золотника крепятся сменные грузы, которыми устанавливается необходимый перепад давлений масло-водород. Регулятор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ботает следующим образом. Масло от насоса поступает в верхний входной патрубок РПД и по верхней кольцевой проточке  корпуса через верхние вхо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 окна буксы – в проточную часть золотника. Из проточной части масло выходит 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регулирующие нижние окна буксы в нижнюю проточку корпуса и нижний выходной патрубок регулятора. При этом выходные окна  выполнены танге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циально по всему периметру золотника, что при выходе из них масла придаёт вращательное движение золотнику. Такое движение уменьшает вер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ятность заклинивания золотника в буксе при попадании в зазор между золо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ником и буксой механических частиц из масла. Для наблюдения за вращением золо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 в верхней крышке  РПД выполнены смотровые окна.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Золотник находится в равновесии в том случае, когда давление упло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няющего масла равно </w:t>
      </w:r>
      <w:proofErr w:type="gramStart"/>
      <w:r>
        <w:rPr>
          <w:rFonts w:ascii="Times New Roman" w:hAnsi="Times New Roman"/>
          <w:sz w:val="28"/>
          <w:szCs w:val="28"/>
        </w:rPr>
        <w:t>заданному</w:t>
      </w:r>
      <w:proofErr w:type="gramEnd"/>
      <w:r>
        <w:rPr>
          <w:rFonts w:ascii="Times New Roman" w:hAnsi="Times New Roman"/>
          <w:sz w:val="28"/>
          <w:szCs w:val="28"/>
        </w:rPr>
        <w:t>. При повышении (понижении) давления газа равновесие сил, действующих на  золотник, нарушается, и он опускается (по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нимается), увеличивая (уменьшая) проходное сечение дросселирующих окон буксы до тех пор, пока давление на выходе регулятора не станет равным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не наступит равновесие золотника.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давления масла до регулятора импульс измененного давления проходит через регулятор и по трубопроводу обратной связи подае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под золотник. Последний перемещается так, чтобы восстановить равновесие действующих  на него сил и заданный перепад давлений.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 </w:t>
      </w:r>
      <w:proofErr w:type="gramStart"/>
      <w:r>
        <w:rPr>
          <w:rFonts w:ascii="Times New Roman" w:hAnsi="Times New Roman"/>
          <w:sz w:val="28"/>
          <w:szCs w:val="28"/>
        </w:rPr>
        <w:t>Для предупреждения возможных автоколебаний регулятора  из-за высоких скоростей перемещения золотника при резких колебаниях давления масла до регулятора в линии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обратной связи по маслу устанавливается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ставка с дроссельной шайбой. Для исключения полного перекрытия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рующих окон буксы при резком увеличении давления масла перед регулятором в вер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ней части его корпуса  устанавливается ограничительный болт.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 После РПД масло поступает в демпферный бак (ДБ), а его изли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ки сбрасываются из РПД в сливной коллектор смазки ТГ.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Демпферный бак установлен на высоте, соответствующей минимально допустимому перепаду давлений масло-водород. Демпферный бак </w:t>
      </w:r>
      <w:r>
        <w:rPr>
          <w:rFonts w:ascii="Times New Roman" w:hAnsi="Times New Roman"/>
          <w:sz w:val="28"/>
          <w:szCs w:val="28"/>
        </w:rPr>
        <w:lastRenderedPageBreak/>
        <w:t>рассчит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на избыточное давление 1,6 МПа, существенно превосходящее на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большее возможное давление масла в системе. ДБ подключен по двухтрубной схеме, что позволяет организовать полный проток масла через бак для пост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янного его прогрева в  баке и исключения образования застойных зон.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нормальной работе уровень масла находится в переливной трубке на 1-2 м выше верхней образующей ДБ и контролируется двумя реле уровня, а также по маломерному стеклу. На трубопроводах обвязки реле установлены специальные вентиля для имитации снижения уровня при  опробовании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ты. Кроме связи по маслу, ДБ связан с газовым объемом генератора посредс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трубопровода, врезанного в верхнюю часть бака и в слив уплотняющего масла перед ЗГ.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исключения сифонного перелива масла через трубопровод связи ДБ со сливным трубопроводом уплотняющего масла установлен обратный клапан типа 2КО-6. Отсутствие перелива контролируется  визуально через смотровое окно. В верхней точке трубопровода связи врезан воздушник для срыва сиф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Основное назначение ДБ – обеспечить непрерывное </w:t>
      </w:r>
      <w:proofErr w:type="spellStart"/>
      <w:r>
        <w:rPr>
          <w:rFonts w:ascii="Times New Roman" w:hAnsi="Times New Roman"/>
          <w:sz w:val="28"/>
          <w:szCs w:val="28"/>
        </w:rPr>
        <w:t>маслоснабжение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уплотнений при кратковременном прекращении подачи масла при переключ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ниях источников </w:t>
      </w:r>
      <w:proofErr w:type="spellStart"/>
      <w:r>
        <w:rPr>
          <w:rFonts w:ascii="Times New Roman" w:hAnsi="Times New Roman"/>
          <w:sz w:val="28"/>
          <w:szCs w:val="28"/>
        </w:rPr>
        <w:t>маслоснабжения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появлении других неполадок в системе, а  также для подачи масла в уплотнения в течение аварийного выбега турбоагр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гата со срывом вакуума при отказе всех источников </w:t>
      </w:r>
      <w:proofErr w:type="spellStart"/>
      <w:r>
        <w:rPr>
          <w:rFonts w:ascii="Times New Roman" w:hAnsi="Times New Roman"/>
          <w:sz w:val="28"/>
          <w:szCs w:val="28"/>
        </w:rPr>
        <w:t>маслоснабжения</w:t>
      </w:r>
      <w:proofErr w:type="spellEnd"/>
      <w:r>
        <w:rPr>
          <w:rFonts w:ascii="Times New Roman" w:hAnsi="Times New Roman"/>
          <w:sz w:val="28"/>
          <w:szCs w:val="28"/>
        </w:rPr>
        <w:t>. Вмест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 ДБ приблизительно 1, 8 м³,  он способен  обеспечить безопасное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уплотнений вала маслом  в течение нескольких минут при рабочей частоте вращения и рассчитан на обеспечение  выбега турбоагрегата со срывом ваку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 в течение 12 – 15 минут.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вывода в ремонт ДБ предусмотрена линия помимо бака.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1.3.6.  После ДБ масло с давлением  выше давления водорода подается на 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лотнения вала генератора. (Описание  работы уплотнений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выше).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1.3.7.  Пройдя уплотнения вала, большая часть масла сливается в стор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 воздуха – в картеры опорных подшипников, лишь  незначительная часть – в сторону водорода, в сливную камеру. На сливном трубопроводе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смотровые окна, поэтому визуально наблюдать можно только слив масла в сторону водорода.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1.3.8. Масло, прошедшее на сторону водорода, по трубопроводам с 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лоном стекает в ЗГ. Так как давление водорода на 7-м и 6-м  подшипниках различается на 0, 1 кгс/см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(со стороны 6-го подшипника на валу генератора установлен компрессор,  нагнетающий водород в генератор) для предотвращения цирк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ляции газа через  сливные маслопроводы на них установлена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-образная петля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той 5 м.  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Гидрозатвор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предназначен для предотвращения прорыва водорода в сливную систему смазки ТГ и выполнен в виде бака, в который встроен 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плавковый регулятор, обеспечивающий  поддержание заданного уровня масла. В крышку ЗГ  встроены патрубки с вентилями для отбора проб газа и проду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ки газового объема бака ЗГ. 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1.3.8. Визуальный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масла осуществляется по масл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мерному стеклу. Сигнализация о предельных уровнях масла в ЗГ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посредством реле уровня. При снижении давления газа до 0, 5 кгс/см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на работа сливных маслопроводов помимо ЗГ.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 Для предотвращения опорожнения ДБ и повреждения уплотнений 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дусмотрена защита от снижения уровня в баке. Защита от снижения уровня выполнена по схеме «два из двух» с использованием вышеуказанных реле. Верхнее реле отслеживает снижение уровня масла в ДБ и подает предупред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тельный сигнал. Если уровень масла снижается до отметки установки нижнего реле, то подаётся импульс  в цепи аварийного останова турбины и отключения генератора от сети.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  На сливном коллекторе смазки ТГ после слива с 5-го подшипн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 для предотвращения попадания водорода в ГМБ установлены </w:t>
      </w:r>
      <w:proofErr w:type="spellStart"/>
      <w:r>
        <w:rPr>
          <w:rFonts w:ascii="Times New Roman" w:hAnsi="Times New Roman"/>
          <w:sz w:val="28"/>
          <w:szCs w:val="28"/>
        </w:rPr>
        <w:t>газоотделит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>, скапливающийся газ из которых отсасывается  эксгаустером и сбрасывается в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мосферу за пределы </w:t>
      </w:r>
      <w:proofErr w:type="spellStart"/>
      <w:r>
        <w:rPr>
          <w:rFonts w:ascii="Times New Roman" w:hAnsi="Times New Roman"/>
          <w:sz w:val="28"/>
          <w:szCs w:val="28"/>
        </w:rPr>
        <w:t>машзала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2703" w:rsidRPr="00C14C0B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</w:t>
      </w:r>
      <w:r w:rsidRPr="00C14C0B">
        <w:rPr>
          <w:rFonts w:ascii="Times New Roman" w:hAnsi="Times New Roman"/>
          <w:b/>
          <w:sz w:val="28"/>
          <w:szCs w:val="28"/>
        </w:rPr>
        <w:t>Основные технические характеристики оборудования масляных уплотн</w:t>
      </w:r>
      <w:r w:rsidRPr="00C14C0B">
        <w:rPr>
          <w:rFonts w:ascii="Times New Roman" w:hAnsi="Times New Roman"/>
          <w:b/>
          <w:sz w:val="28"/>
          <w:szCs w:val="28"/>
        </w:rPr>
        <w:t>е</w:t>
      </w:r>
      <w:r w:rsidRPr="00C14C0B">
        <w:rPr>
          <w:rFonts w:ascii="Times New Roman" w:hAnsi="Times New Roman"/>
          <w:b/>
          <w:sz w:val="28"/>
          <w:szCs w:val="28"/>
        </w:rPr>
        <w:t>ний генератора: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1.4.1. Масляные насосы уплотнений генератора марки ЦНСМ-60-66 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CD46A3">
        <w:rPr>
          <w:rFonts w:ascii="Times New Roman" w:hAnsi="Times New Roman"/>
          <w:sz w:val="28"/>
          <w:szCs w:val="28"/>
        </w:rPr>
        <w:t xml:space="preserve"> = 60 </w:t>
      </w:r>
      <w:r>
        <w:rPr>
          <w:rFonts w:ascii="Times New Roman" w:hAnsi="Times New Roman"/>
          <w:sz w:val="28"/>
          <w:szCs w:val="28"/>
        </w:rPr>
        <w:t>м</w:t>
      </w:r>
      <w:r w:rsidRPr="00CD46A3">
        <w:rPr>
          <w:rFonts w:ascii="Times New Roman" w:hAnsi="Times New Roman"/>
          <w:sz w:val="28"/>
          <w:szCs w:val="28"/>
          <w:vertAlign w:val="superscript"/>
        </w:rPr>
        <w:t>3</w:t>
      </w:r>
      <w:r w:rsidRPr="00CD46A3">
        <w:rPr>
          <w:rFonts w:ascii="Times New Roman" w:hAnsi="Times New Roman"/>
          <w:sz w:val="28"/>
          <w:szCs w:val="28"/>
        </w:rPr>
        <w:t>/час</w:t>
      </w:r>
      <w:proofErr w:type="gramStart"/>
      <w:r w:rsidRPr="00CD46A3">
        <w:rPr>
          <w:rFonts w:ascii="Times New Roman" w:hAnsi="Times New Roman"/>
          <w:sz w:val="28"/>
          <w:szCs w:val="28"/>
        </w:rPr>
        <w:t>,  Р</w:t>
      </w:r>
      <w:proofErr w:type="gramEnd"/>
      <w:r w:rsidRPr="00CD46A3">
        <w:rPr>
          <w:rFonts w:ascii="Times New Roman" w:hAnsi="Times New Roman"/>
          <w:sz w:val="28"/>
          <w:szCs w:val="28"/>
        </w:rPr>
        <w:t xml:space="preserve"> – 6,</w:t>
      </w:r>
      <w:r>
        <w:rPr>
          <w:rFonts w:ascii="Times New Roman" w:hAnsi="Times New Roman"/>
          <w:sz w:val="28"/>
          <w:szCs w:val="28"/>
        </w:rPr>
        <w:t xml:space="preserve"> 6 кгс/см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 электродвигателем переменного тока  10 кВт – 2 шт. на блок, и с электродвигателем  постоянного тока 10 кВт  - 1 шт.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1.4.2. Дифференциальный регулятор давления масла ДРДМ-12 с 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щающимся золотником – 1 шт.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1.4.3.   Фильтр масляный сетчатый марки ФМ-50   - 2шт.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1.4.4.  </w:t>
      </w:r>
      <w:proofErr w:type="spellStart"/>
      <w:r>
        <w:rPr>
          <w:rFonts w:ascii="Times New Roman" w:hAnsi="Times New Roman"/>
          <w:sz w:val="28"/>
          <w:szCs w:val="28"/>
        </w:rPr>
        <w:t>Гидрозатвор</w:t>
      </w:r>
      <w:proofErr w:type="spellEnd"/>
      <w:r>
        <w:rPr>
          <w:rFonts w:ascii="Times New Roman" w:hAnsi="Times New Roman"/>
          <w:sz w:val="28"/>
          <w:szCs w:val="28"/>
        </w:rPr>
        <w:t xml:space="preserve"> ЗК-500 – 1 шт. на блоках №№ 5, 6  и ЗГ-200 по 2 шт. на блоках №№ 1, 2, 3, 4.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2703" w:rsidRDefault="00D02703" w:rsidP="00D02703">
      <w:pPr>
        <w:pStyle w:val="Norma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 ТЕХНИЧЕСКИЕ ТРЕБОВАНИЯ, ПРЕДЪЯВЛЯЕМЫЕ             К РАБОТЕ УПЛОТНЕНИЙ ВАЛА И СХЕМ МАСЛОСНАБЖЕНИЯ</w:t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2703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Общие технические  требования к работе уплотнений вала  заключаются в следующем:</w:t>
      </w:r>
    </w:p>
    <w:p w:rsidR="00D02703" w:rsidRPr="00B258C1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 отсутствие пропуска водорода через уплотнения;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>обеспечение заданной чистоты водорода при заданном его расходе;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8C1">
        <w:rPr>
          <w:rFonts w:ascii="Times New Roman" w:hAnsi="Times New Roman"/>
          <w:sz w:val="28"/>
          <w:szCs w:val="28"/>
        </w:rPr>
        <w:t>сохранность деталей уплотнений вала и собственно вала при наруш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 xml:space="preserve">ниях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и возврат к нормальному режиму после восстановления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>обеспечение допустимой температуры баббита вкладышей;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>обеспечение срока службы (ресурса вкладыша) не менее периода ме</w:t>
      </w:r>
      <w:r w:rsidRPr="00B258C1">
        <w:rPr>
          <w:rFonts w:ascii="Times New Roman" w:hAnsi="Times New Roman"/>
          <w:sz w:val="28"/>
          <w:szCs w:val="28"/>
        </w:rPr>
        <w:t>ж</w:t>
      </w:r>
      <w:r w:rsidRPr="00B258C1">
        <w:rPr>
          <w:rFonts w:ascii="Times New Roman" w:hAnsi="Times New Roman"/>
          <w:sz w:val="28"/>
          <w:szCs w:val="28"/>
        </w:rPr>
        <w:t>ду текущими ремонтами;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B258C1">
        <w:rPr>
          <w:rFonts w:ascii="Times New Roman" w:hAnsi="Times New Roman"/>
          <w:sz w:val="28"/>
          <w:szCs w:val="28"/>
        </w:rPr>
        <w:t>предотвращение попадания масла в корпус генератора.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 Отсутствие пропуска водорода через уплотнения выполняется путем соблюдения правильной технологии сборки и наладки уплотнений, основные принципы которой сводятся к следующему: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2.1.1. Разъемы корпусов и вкладышей 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 xml:space="preserve">собраны, т.е. </w:t>
      </w:r>
      <w:r w:rsidRPr="00B258C1">
        <w:rPr>
          <w:rFonts w:ascii="Times New Roman" w:hAnsi="Times New Roman"/>
          <w:sz w:val="28"/>
          <w:szCs w:val="28"/>
        </w:rPr>
        <w:lastRenderedPageBreak/>
        <w:t>обеспеч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вается правильное соотношение размеров канавок на разъемах и резинового шнура, исключающие закусывание резины, имеется масляная канавка на раз</w:t>
      </w:r>
      <w:r w:rsidRPr="00B258C1">
        <w:rPr>
          <w:rFonts w:ascii="Times New Roman" w:hAnsi="Times New Roman"/>
          <w:sz w:val="28"/>
          <w:szCs w:val="28"/>
        </w:rPr>
        <w:t>ъ</w:t>
      </w:r>
      <w:r w:rsidRPr="00B258C1">
        <w:rPr>
          <w:rFonts w:ascii="Times New Roman" w:hAnsi="Times New Roman"/>
          <w:sz w:val="28"/>
          <w:szCs w:val="28"/>
        </w:rPr>
        <w:t>емах вкладышей и т.д.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2.1.2. Биение и конусность упорного диска для торцевых уплотнений или цилиндрической поверхности вала для кольцевых уплотнений находятся в пределах допусков, указанных в чертежах.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2.1.3. </w:t>
      </w:r>
      <w:proofErr w:type="gramStart"/>
      <w:r w:rsidRPr="00B258C1">
        <w:rPr>
          <w:rFonts w:ascii="Times New Roman" w:hAnsi="Times New Roman"/>
          <w:sz w:val="28"/>
          <w:szCs w:val="28"/>
        </w:rPr>
        <w:t>Шабровка уклонов на баббитовой поверхности вкладыша торцев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го уплотнения выполнена в соответствии с чертежом, отсутствуют перекосы вкладыша в корпусе, расходы масла в сторону воздуха не превышают зада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>ных (это исключает возможность пропуска водорода через масляный слой м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жду вкладышем и валом).</w:t>
      </w:r>
      <w:proofErr w:type="gramEnd"/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2.1.4. Заданный перепад давлений масло-водород поддерживается авт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матически во всех эксплуатационных режимах, что обеспечивается при пр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вильной настройке и исправной работе применяемых дифференциальных р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гуляторов прямого действия.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2.1.5. Вкладыш торцевого уплотнения легко перемещается в корпусе, т.е. обеспечены минимальные силы трения на сопряженных поверхностях вкл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дыша и корпуса. Это условие выполняется при правильном выполнении к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навки под резиновые уплотняющие кольца, когда исключены выдавливание и защемление резинового шнура. Центровка вкладыша на сухарях, позволяющая снизить неравномерность сжатия резинового шнура, высокое качество обр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ботки скользящих поверхностей, достаточная жесткость корпусов уплотнений и прочность их крепления к наружным щитам генератора, достаточная тве</w:t>
      </w:r>
      <w:r w:rsidRPr="00B258C1">
        <w:rPr>
          <w:rFonts w:ascii="Times New Roman" w:hAnsi="Times New Roman"/>
          <w:sz w:val="28"/>
          <w:szCs w:val="28"/>
        </w:rPr>
        <w:t>р</w:t>
      </w:r>
      <w:r w:rsidRPr="00B258C1">
        <w:rPr>
          <w:rFonts w:ascii="Times New Roman" w:hAnsi="Times New Roman"/>
          <w:sz w:val="28"/>
          <w:szCs w:val="28"/>
        </w:rPr>
        <w:t>дость и прочность шпоночных узлов - все это необходимо для беспрепятс</w:t>
      </w:r>
      <w:r w:rsidRPr="00B258C1">
        <w:rPr>
          <w:rFonts w:ascii="Times New Roman" w:hAnsi="Times New Roman"/>
          <w:sz w:val="28"/>
          <w:szCs w:val="28"/>
        </w:rPr>
        <w:t>т</w:t>
      </w:r>
      <w:r w:rsidRPr="00B258C1">
        <w:rPr>
          <w:rFonts w:ascii="Times New Roman" w:hAnsi="Times New Roman"/>
          <w:sz w:val="28"/>
          <w:szCs w:val="28"/>
        </w:rPr>
        <w:t>венного аксиального перемещения вкладышей внутри корпусов.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Недопустима коррозия деталей уплотнений, возникающая при обводн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нии масла.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2.1.6. Обеспечивается герметичность мест соединения наружного щита генератора и корпуса уплотнения.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2.1.7. Исключены заедания клапана ЗГ, которые могут приводить к п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реполнению сливной системы маслом либо прорыву водорода в сливные ма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лопроводы турбоагрегата.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2.2. Обеспечение заданной чистоты водорода при заданном его расходе определяет экономичность эксплуатации </w:t>
      </w:r>
      <w:proofErr w:type="spellStart"/>
      <w:r w:rsidRPr="00B258C1">
        <w:rPr>
          <w:rFonts w:ascii="Times New Roman" w:hAnsi="Times New Roman"/>
          <w:sz w:val="28"/>
          <w:szCs w:val="28"/>
        </w:rPr>
        <w:t>газомасляной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системы.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Понижение чистоты водорода в корпусе генератора происходит за счет выделения воздуха из масла, соприкасающегося с водородом. Чем больше ра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ход масла в сторону водорода, тем больше требуется водорода для продувки генератора для поддержания необходимой чистоты водорода.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258C1">
        <w:rPr>
          <w:rFonts w:ascii="Times New Roman" w:hAnsi="Times New Roman"/>
          <w:sz w:val="28"/>
          <w:szCs w:val="28"/>
        </w:rPr>
        <w:t>кономичная эксплуатация с точки зрения чистоты и расхода водорода на продувки обеспечивается при расходах масла в сторону водорода около 2-5 л/мин. Как торцевые, так и кольцевые уплотнения вала в состоянии обеспечить указанные выше расходы масла в сторону водорода.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допустимый расход принимается 8 л/мин.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2.3. Сохранность деталей торцевых уплотнений вала и собственно вала </w:t>
      </w:r>
      <w:r w:rsidRPr="00B258C1">
        <w:rPr>
          <w:rFonts w:ascii="Times New Roman" w:hAnsi="Times New Roman"/>
          <w:sz w:val="28"/>
          <w:szCs w:val="28"/>
        </w:rPr>
        <w:lastRenderedPageBreak/>
        <w:t xml:space="preserve">при нарушениях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и возврат к нормальному режиму после во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 xml:space="preserve">становления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обеспечивается применением быстродейству</w:t>
      </w:r>
      <w:r w:rsidRPr="00B258C1">
        <w:rPr>
          <w:rFonts w:ascii="Times New Roman" w:hAnsi="Times New Roman"/>
          <w:sz w:val="28"/>
          <w:szCs w:val="28"/>
        </w:rPr>
        <w:t>ю</w:t>
      </w:r>
      <w:r w:rsidRPr="00B258C1">
        <w:rPr>
          <w:rFonts w:ascii="Times New Roman" w:hAnsi="Times New Roman"/>
          <w:sz w:val="28"/>
          <w:szCs w:val="28"/>
        </w:rPr>
        <w:t xml:space="preserve">щего резервирования подачи масла в уплотнения за счет установки в системе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ДБ. Демпферные баки, снабженные устройствами сигнализ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 xml:space="preserve">ции и защиты, позволяют сохранить уплотнения вала торцевого типа и </w:t>
      </w:r>
      <w:proofErr w:type="spellStart"/>
      <w:r w:rsidRPr="00B258C1">
        <w:rPr>
          <w:rFonts w:ascii="Times New Roman" w:hAnsi="Times New Roman"/>
          <w:sz w:val="28"/>
          <w:szCs w:val="28"/>
        </w:rPr>
        <w:t>газ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плотность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генераторов при аварийных нарушениях подачи масла, при </w:t>
      </w:r>
      <w:proofErr w:type="spellStart"/>
      <w:r w:rsidRPr="00B258C1">
        <w:rPr>
          <w:rFonts w:ascii="Times New Roman" w:hAnsi="Times New Roman"/>
          <w:sz w:val="28"/>
          <w:szCs w:val="28"/>
        </w:rPr>
        <w:t>безн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сосном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останове и обеспечивают возврат к нормальной работе уплотнений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сле восстановления подачи масла от маслонасосов.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Для кольцевых уплотнений нарушение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не представляет большой опасности. Однако при этом возможен выход водорода вдоль вала. Для предотвращения этого установка ДБ в системах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кольц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вых уплотнений вала также целесообразна.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2.4. Температура вкладышей уплотнений вала является наиболее пре</w:t>
      </w:r>
      <w:r w:rsidRPr="00B258C1">
        <w:rPr>
          <w:rFonts w:ascii="Times New Roman" w:hAnsi="Times New Roman"/>
          <w:sz w:val="28"/>
          <w:szCs w:val="28"/>
        </w:rPr>
        <w:t>д</w:t>
      </w:r>
      <w:r w:rsidRPr="00B258C1">
        <w:rPr>
          <w:rFonts w:ascii="Times New Roman" w:hAnsi="Times New Roman"/>
          <w:sz w:val="28"/>
          <w:szCs w:val="28"/>
        </w:rPr>
        <w:t>ставительным параметром, характеризующим их состояние.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Допустимая температура вкладыша торцевого уплотнения ниже той, к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торая допустима для упорного подшипника турбины (95°С). Это объясняется более тяжелыми условиями работы торцевого уплотнения по сравнению с упорными подшипниками, а также тем, что измерение температуры баббита торцевого уплотнения производится не в самой горячей зоне. </w:t>
      </w:r>
      <w:proofErr w:type="gramStart"/>
      <w:r w:rsidRPr="00B258C1">
        <w:rPr>
          <w:rFonts w:ascii="Times New Roman" w:hAnsi="Times New Roman"/>
          <w:sz w:val="28"/>
          <w:szCs w:val="28"/>
        </w:rPr>
        <w:t>Нагрев зап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рающего пояска вкладыша превышает нагрев зоны "сапожков", где контрол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 xml:space="preserve">руется температура, на 20-30°С. </w:t>
      </w:r>
      <w:proofErr w:type="spellStart"/>
      <w:r w:rsidRPr="00B258C1">
        <w:rPr>
          <w:rFonts w:ascii="Times New Roman" w:hAnsi="Times New Roman"/>
          <w:sz w:val="28"/>
          <w:szCs w:val="28"/>
        </w:rPr>
        <w:t>Выплавление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баббита сегментов упорных подшипников происходит при температуре колодок 130 °С, следовательно, температурный запас по предельной температуре составляет для подшипника 130 - 95 = 35°С. Исходя из изложенного выше способа контроля нагрева ба</w:t>
      </w:r>
      <w:r w:rsidRPr="00B258C1">
        <w:rPr>
          <w:rFonts w:ascii="Times New Roman" w:hAnsi="Times New Roman"/>
          <w:sz w:val="28"/>
          <w:szCs w:val="28"/>
        </w:rPr>
        <w:t>б</w:t>
      </w:r>
      <w:r w:rsidRPr="00B258C1">
        <w:rPr>
          <w:rFonts w:ascii="Times New Roman" w:hAnsi="Times New Roman"/>
          <w:sz w:val="28"/>
          <w:szCs w:val="28"/>
        </w:rPr>
        <w:t>бита в уплотнениях, этот запас для торцевых уплотнений должен быть знач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тельно больше (не менее чем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на 15-20 °С), что и достигается нормированием допустимой температуры баббита 80 °С.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Температура баббита вкладышей уплотнений вала является показателем сначала качества изготовления и сборки уплотнений, а затем степени их изн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са. Оптимальная температура вкладышей торцевых уплотнений находится в пределах 55</w:t>
      </w:r>
      <w:r w:rsidRPr="00B258C1">
        <w:rPr>
          <w:rFonts w:ascii="Times New Roman" w:hAnsi="Times New Roman"/>
          <w:sz w:val="28"/>
          <w:szCs w:val="28"/>
        </w:rPr>
        <w:sym w:font="Symbol" w:char="F0B8"/>
      </w:r>
      <w:r w:rsidRPr="00B258C1">
        <w:rPr>
          <w:rFonts w:ascii="Times New Roman" w:hAnsi="Times New Roman"/>
          <w:sz w:val="28"/>
          <w:szCs w:val="28"/>
        </w:rPr>
        <w:t>65</w:t>
      </w:r>
      <w:proofErr w:type="gramStart"/>
      <w:r w:rsidRPr="00B258C1">
        <w:rPr>
          <w:rFonts w:ascii="Times New Roman" w:hAnsi="Times New Roman"/>
          <w:sz w:val="28"/>
          <w:szCs w:val="28"/>
        </w:rPr>
        <w:t>°С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при температуре входящего масла 40°С.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Кольцевые уплотнения вала не требуют больших запасов по температуре баббита с точки зрения их надежности. Износ баббита и приработка вклад</w:t>
      </w:r>
      <w:r w:rsidRPr="00B258C1">
        <w:rPr>
          <w:rFonts w:ascii="Times New Roman" w:hAnsi="Times New Roman"/>
          <w:sz w:val="28"/>
          <w:szCs w:val="28"/>
        </w:rPr>
        <w:t>ы</w:t>
      </w:r>
      <w:r w:rsidRPr="00B258C1">
        <w:rPr>
          <w:rFonts w:ascii="Times New Roman" w:hAnsi="Times New Roman"/>
          <w:sz w:val="28"/>
          <w:szCs w:val="28"/>
        </w:rPr>
        <w:t>шей при отсутствии перекосов ведут к увеличению расхода масла и снижению температуры. Поэтому предельная температура может быть принята ра</w:t>
      </w:r>
      <w:r>
        <w:rPr>
          <w:rFonts w:ascii="Times New Roman" w:hAnsi="Times New Roman"/>
          <w:sz w:val="28"/>
          <w:szCs w:val="28"/>
        </w:rPr>
        <w:t>в</w:t>
      </w:r>
      <w:r w:rsidRPr="00B258C1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 xml:space="preserve"> 90 °С.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2.5. Ресу</w:t>
      </w:r>
      <w:proofErr w:type="gramStart"/>
      <w:r w:rsidRPr="00B258C1">
        <w:rPr>
          <w:rFonts w:ascii="Times New Roman" w:hAnsi="Times New Roman"/>
          <w:sz w:val="28"/>
          <w:szCs w:val="28"/>
        </w:rPr>
        <w:t>рс вкл</w:t>
      </w:r>
      <w:proofErr w:type="gramEnd"/>
      <w:r w:rsidRPr="00B258C1">
        <w:rPr>
          <w:rFonts w:ascii="Times New Roman" w:hAnsi="Times New Roman"/>
          <w:sz w:val="28"/>
          <w:szCs w:val="28"/>
        </w:rPr>
        <w:t>адыша должен быть таким, чтобы обеспечивалась наде</w:t>
      </w:r>
      <w:r w:rsidRPr="00B258C1">
        <w:rPr>
          <w:rFonts w:ascii="Times New Roman" w:hAnsi="Times New Roman"/>
          <w:sz w:val="28"/>
          <w:szCs w:val="28"/>
        </w:rPr>
        <w:t>ж</w:t>
      </w:r>
      <w:r w:rsidRPr="00B258C1">
        <w:rPr>
          <w:rFonts w:ascii="Times New Roman" w:hAnsi="Times New Roman"/>
          <w:sz w:val="28"/>
          <w:szCs w:val="28"/>
        </w:rPr>
        <w:t>ная работа уплотнений в период от одного планового ремонта до другого.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степенное снижение работоспособности торцевых уплотнений вала в процессе эксплуатации связано с износом баббита вкладышей, деформацией и выдавл</w:t>
      </w:r>
      <w:r w:rsidRPr="00B258C1"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>ванием уплотняющих колец из резины, повреждениями шпоночного узла. И</w:t>
      </w:r>
      <w:r w:rsidRPr="00B258C1">
        <w:rPr>
          <w:rFonts w:ascii="Times New Roman" w:hAnsi="Times New Roman"/>
          <w:sz w:val="28"/>
          <w:szCs w:val="28"/>
        </w:rPr>
        <w:t>з</w:t>
      </w:r>
      <w:r w:rsidRPr="00B258C1">
        <w:rPr>
          <w:rFonts w:ascii="Times New Roman" w:hAnsi="Times New Roman"/>
          <w:sz w:val="28"/>
          <w:szCs w:val="28"/>
        </w:rPr>
        <w:t xml:space="preserve">нос баббита объясняется в основном </w:t>
      </w:r>
      <w:r w:rsidRPr="00B258C1">
        <w:rPr>
          <w:rFonts w:ascii="Times New Roman" w:hAnsi="Times New Roman"/>
          <w:sz w:val="28"/>
          <w:szCs w:val="28"/>
        </w:rPr>
        <w:lastRenderedPageBreak/>
        <w:t>наличием механических включений в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даваемом на уплотнения масле и высокими удельными нагрузками на баббит при пуске и останове турбоагрегата, когда ухудшаются условия смазки и о</w:t>
      </w:r>
      <w:r w:rsidRPr="00B258C1">
        <w:rPr>
          <w:rFonts w:ascii="Times New Roman" w:hAnsi="Times New Roman"/>
          <w:sz w:val="28"/>
          <w:szCs w:val="28"/>
        </w:rPr>
        <w:t>х</w:t>
      </w:r>
      <w:r w:rsidRPr="00B258C1">
        <w:rPr>
          <w:rFonts w:ascii="Times New Roman" w:hAnsi="Times New Roman"/>
          <w:sz w:val="28"/>
          <w:szCs w:val="28"/>
        </w:rPr>
        <w:t>лаждения вкладышей. Тщательная очистка масла, исключение возможности попадания в уплотнения продуктов коррозии металла, повышение перепада давлений масло-водород в режиме вращения от ВПУ позволяют уменьшить скорость износа баббита вкладышей. Выдавливание резинового шнура при его небольшом начальном сжатии (0,3-0,5 мм) можно предотвратить при центро</w:t>
      </w:r>
      <w:r w:rsidRPr="00B258C1">
        <w:rPr>
          <w:rFonts w:ascii="Times New Roman" w:hAnsi="Times New Roman"/>
          <w:sz w:val="28"/>
          <w:szCs w:val="28"/>
        </w:rPr>
        <w:t>в</w:t>
      </w:r>
      <w:r w:rsidRPr="00B258C1">
        <w:rPr>
          <w:rFonts w:ascii="Times New Roman" w:hAnsi="Times New Roman"/>
          <w:sz w:val="28"/>
          <w:szCs w:val="28"/>
        </w:rPr>
        <w:t>ке вкладыша в корпусе, обеспечивающей равномерность уплотняемого зазора по окружности, и при высокой точности обработки поверхностей вкладыша и корпуса.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Однако все эти мероприятия не позволяют точно нормировать ресурс уплотнений. Можно считать достаточным ресурс, равный одному году эк</w:t>
      </w:r>
      <w:r w:rsidRPr="00B258C1">
        <w:rPr>
          <w:rFonts w:ascii="Times New Roman" w:hAnsi="Times New Roman"/>
          <w:sz w:val="28"/>
          <w:szCs w:val="28"/>
        </w:rPr>
        <w:t>с</w:t>
      </w:r>
      <w:r w:rsidRPr="00B258C1">
        <w:rPr>
          <w:rFonts w:ascii="Times New Roman" w:hAnsi="Times New Roman"/>
          <w:sz w:val="28"/>
          <w:szCs w:val="28"/>
        </w:rPr>
        <w:t>плуатации, и планировать текущие ремонты уплотнений вала торцевого типа с восстановлением работоспособности или заменой вкладышей не реже одного раза в год, Для уплотнений кольцевого типа ресурс может быть выше приме</w:t>
      </w:r>
      <w:r w:rsidRPr="00B258C1">
        <w:rPr>
          <w:rFonts w:ascii="Times New Roman" w:hAnsi="Times New Roman"/>
          <w:sz w:val="28"/>
          <w:szCs w:val="28"/>
        </w:rPr>
        <w:t>р</w:t>
      </w:r>
      <w:r w:rsidRPr="00B258C1">
        <w:rPr>
          <w:rFonts w:ascii="Times New Roman" w:hAnsi="Times New Roman"/>
          <w:sz w:val="28"/>
          <w:szCs w:val="28"/>
        </w:rPr>
        <w:t>но вдвое.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2.6. Требование предотвращения попадания масла внутрь генератора обусловлено соображениями надежности изоляции обмоток и роторных ба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>дажей. Для обеспечения этого требования в конструкции турбогенераторов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258C1">
        <w:rPr>
          <w:rFonts w:ascii="Times New Roman" w:hAnsi="Times New Roman"/>
          <w:sz w:val="28"/>
          <w:szCs w:val="28"/>
        </w:rPr>
        <w:t xml:space="preserve"> с торцевыми и кольцевыми уплотнениями вала предусматривается установка на стороне водорода лабиринтных маслоуловителей,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маслоотражательных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к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 xml:space="preserve">лец и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маслоотводящих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устройств. Масло попадает в генератор как при пер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ходных режимах (продувка, перевод генератора с водорода на воздух и обра</w:t>
      </w:r>
      <w:r w:rsidRPr="00B258C1">
        <w:rPr>
          <w:rFonts w:ascii="Times New Roman" w:hAnsi="Times New Roman"/>
          <w:sz w:val="28"/>
          <w:szCs w:val="28"/>
        </w:rPr>
        <w:t>т</w:t>
      </w:r>
      <w:r w:rsidRPr="00B258C1">
        <w:rPr>
          <w:rFonts w:ascii="Times New Roman" w:hAnsi="Times New Roman"/>
          <w:sz w:val="28"/>
          <w:szCs w:val="28"/>
        </w:rPr>
        <w:t xml:space="preserve">но, </w:t>
      </w:r>
      <w:proofErr w:type="gramStart"/>
      <w:r w:rsidRPr="00B258C1">
        <w:rPr>
          <w:rFonts w:ascii="Times New Roman" w:hAnsi="Times New Roman"/>
          <w:sz w:val="28"/>
          <w:szCs w:val="28"/>
        </w:rPr>
        <w:t>пуски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и остановы), так и при стационарных режимах. Причинами этого являются к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лебания давления масла и газа, заполнение сливной камеры маслом при низком давлении водорода, низкое качество маслоуловителей, высокий расход масла, проникновение в генератор водорода, содержащего распыленное гор</w:t>
      </w:r>
      <w:r w:rsidRPr="00B258C1">
        <w:rPr>
          <w:rFonts w:ascii="Times New Roman" w:hAnsi="Times New Roman"/>
          <w:sz w:val="28"/>
          <w:szCs w:val="28"/>
        </w:rPr>
        <w:t>я</w:t>
      </w:r>
      <w:r w:rsidRPr="00B258C1">
        <w:rPr>
          <w:rFonts w:ascii="Times New Roman" w:hAnsi="Times New Roman"/>
          <w:sz w:val="28"/>
          <w:szCs w:val="28"/>
        </w:rPr>
        <w:t>чее масло с последующей конденсацией этого масла на холодных деталях г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нератора.</w:t>
      </w:r>
    </w:p>
    <w:p w:rsidR="00D02703" w:rsidRPr="00B258C1" w:rsidRDefault="00D02703" w:rsidP="00D02703"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2703" w:rsidRPr="00064A69" w:rsidRDefault="00D02703" w:rsidP="00D02703">
      <w:pPr>
        <w:pStyle w:val="2"/>
        <w:spacing w:before="0" w:after="0"/>
        <w:ind w:firstLine="28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Toc17620597"/>
      <w:r w:rsidRPr="00064A69">
        <w:rPr>
          <w:rFonts w:ascii="Times New Roman" w:hAnsi="Times New Roman"/>
          <w:b w:val="0"/>
          <w:i w:val="0"/>
          <w:sz w:val="28"/>
          <w:szCs w:val="28"/>
        </w:rPr>
        <w:t xml:space="preserve">3. ОБЪЕМ УСТРОЙСТВ УПРАВЛЕНИЯ, ЭЛЕКТРОАВТОМАТИКИ,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064A69">
        <w:rPr>
          <w:rFonts w:ascii="Times New Roman" w:hAnsi="Times New Roman"/>
          <w:b w:val="0"/>
          <w:i w:val="0"/>
          <w:sz w:val="28"/>
          <w:szCs w:val="28"/>
        </w:rPr>
        <w:t>КОНТРОЛЯ, СИГНАЛИЗАЦИИ И ЗАЩИТЫ</w:t>
      </w:r>
      <w:bookmarkEnd w:id="0"/>
    </w:p>
    <w:p w:rsidR="00D02703" w:rsidRPr="00064A69" w:rsidRDefault="00D02703" w:rsidP="00D02703"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3.1. Управление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осуществляется дистанционно посредством ключей управления, устанавливаемых на местных щитах управления (панель сигнализации водородного охлаждения)</w:t>
      </w:r>
      <w:r>
        <w:rPr>
          <w:rFonts w:ascii="Times New Roman" w:hAnsi="Times New Roman"/>
          <w:sz w:val="28"/>
          <w:szCs w:val="28"/>
        </w:rPr>
        <w:t>.</w:t>
      </w:r>
      <w:r w:rsidRPr="00B258C1">
        <w:rPr>
          <w:rFonts w:ascii="Times New Roman" w:hAnsi="Times New Roman"/>
          <w:sz w:val="28"/>
          <w:szCs w:val="28"/>
        </w:rPr>
        <w:t xml:space="preserve"> 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Выбор того или 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>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для целей автоматического включения р</w:t>
      </w:r>
      <w:r w:rsidRPr="00B258C1">
        <w:rPr>
          <w:rFonts w:ascii="Times New Roman" w:hAnsi="Times New Roman"/>
          <w:sz w:val="28"/>
          <w:szCs w:val="28"/>
        </w:rPr>
        <w:t>е</w:t>
      </w:r>
      <w:r w:rsidRPr="00B258C1">
        <w:rPr>
          <w:rFonts w:ascii="Times New Roman" w:hAnsi="Times New Roman"/>
          <w:sz w:val="28"/>
          <w:szCs w:val="28"/>
        </w:rPr>
        <w:t>зерва АВР производится трехпозиционными переключателями блокировок, которые размещаются рядом с индивидуальными ключами управления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Сигнализация включенного</w:t>
      </w:r>
      <w:r>
        <w:rPr>
          <w:rFonts w:ascii="Times New Roman" w:hAnsi="Times New Roman"/>
          <w:sz w:val="28"/>
          <w:szCs w:val="28"/>
        </w:rPr>
        <w:t xml:space="preserve"> или отключенного положения МНУГ </w:t>
      </w:r>
      <w:r w:rsidRPr="00B258C1">
        <w:rPr>
          <w:rFonts w:ascii="Times New Roman" w:hAnsi="Times New Roman"/>
          <w:sz w:val="28"/>
          <w:szCs w:val="28"/>
        </w:rPr>
        <w:t>ос</w:t>
      </w:r>
      <w:r w:rsidRPr="00B258C1">
        <w:rPr>
          <w:rFonts w:ascii="Times New Roman" w:hAnsi="Times New Roman"/>
          <w:sz w:val="28"/>
          <w:szCs w:val="28"/>
        </w:rPr>
        <w:t>у</w:t>
      </w:r>
      <w:r w:rsidRPr="00B258C1">
        <w:rPr>
          <w:rFonts w:ascii="Times New Roman" w:hAnsi="Times New Roman"/>
          <w:sz w:val="28"/>
          <w:szCs w:val="28"/>
        </w:rPr>
        <w:t>ществляется коммутаторными лампами,</w:t>
      </w:r>
      <w:r>
        <w:rPr>
          <w:rFonts w:ascii="Times New Roman" w:hAnsi="Times New Roman"/>
          <w:sz w:val="28"/>
          <w:szCs w:val="28"/>
        </w:rPr>
        <w:t xml:space="preserve"> встроенными в ключи управления.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>непосредственной близости к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предусматривается установка кнопочных постов аварийного отключения электродвигателей насосов.</w:t>
      </w:r>
    </w:p>
    <w:p w:rsidR="00D02703" w:rsidRPr="009C3A9A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АВР МНУГ происходит автоматически  при повышении давления перед РПД  до 7 кгс/см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B258C1">
        <w:rPr>
          <w:rFonts w:ascii="Times New Roman" w:hAnsi="Times New Roman"/>
          <w:sz w:val="28"/>
          <w:szCs w:val="28"/>
        </w:rPr>
        <w:t>Автоматическое включение резервного маслонасоса с электродвиг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телем переменного тока производится в следующих случаях: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 xml:space="preserve">при снижении давления масла в напорном трубопроводе перед РПД на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58C1">
        <w:rPr>
          <w:rFonts w:ascii="Times New Roman" w:hAnsi="Times New Roman"/>
          <w:sz w:val="28"/>
          <w:szCs w:val="28"/>
        </w:rPr>
        <w:t>кгс/см</w:t>
      </w:r>
      <w:proofErr w:type="gramStart"/>
      <w:r w:rsidRPr="00B258C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от рабочего давления, контролируемого </w:t>
      </w:r>
      <w:proofErr w:type="spellStart"/>
      <w:r w:rsidRPr="00B258C1">
        <w:rPr>
          <w:rFonts w:ascii="Times New Roman" w:hAnsi="Times New Roman"/>
          <w:sz w:val="28"/>
          <w:szCs w:val="28"/>
        </w:rPr>
        <w:t>электроконтактным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м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нометром</w:t>
      </w:r>
      <w:r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>при аварийном (ошибочном) отключении электродвигателя рабочего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(на переменном токе).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Автоматическое включение аварийного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с электродвигателем п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стоянного тока осуществляется: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8C1">
        <w:rPr>
          <w:rFonts w:ascii="Times New Roman" w:hAnsi="Times New Roman"/>
          <w:sz w:val="28"/>
          <w:szCs w:val="28"/>
        </w:rPr>
        <w:t xml:space="preserve">по импульсу от </w:t>
      </w:r>
      <w:proofErr w:type="spellStart"/>
      <w:r w:rsidRPr="00B258C1">
        <w:rPr>
          <w:rFonts w:ascii="Times New Roman" w:hAnsi="Times New Roman"/>
          <w:sz w:val="28"/>
          <w:szCs w:val="28"/>
        </w:rPr>
        <w:t>электроконтактного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манометра при снижении давления масла</w:t>
      </w:r>
      <w:r>
        <w:rPr>
          <w:rFonts w:ascii="Times New Roman" w:hAnsi="Times New Roman"/>
          <w:sz w:val="28"/>
          <w:szCs w:val="28"/>
        </w:rPr>
        <w:t xml:space="preserve"> перед РПД до 5</w:t>
      </w:r>
      <w:r w:rsidRPr="00B258C1">
        <w:rPr>
          <w:rFonts w:ascii="Times New Roman" w:hAnsi="Times New Roman"/>
          <w:sz w:val="28"/>
          <w:szCs w:val="28"/>
        </w:rPr>
        <w:t xml:space="preserve"> кгс/см</w:t>
      </w:r>
      <w:proofErr w:type="gramStart"/>
      <w:r w:rsidRPr="00B258C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без выдержки времени;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8C1">
        <w:rPr>
          <w:rFonts w:ascii="Times New Roman" w:hAnsi="Times New Roman"/>
          <w:sz w:val="28"/>
          <w:szCs w:val="28"/>
        </w:rPr>
        <w:t>при аварийном (ошибочном) отключении электродвигателей рабочего и резервного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3.3. Текущий </w:t>
      </w:r>
      <w:proofErr w:type="gramStart"/>
      <w:r w:rsidRPr="00B258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состоянием уплотнений вала и параметрами системы их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осуществляется посредством показывающих </w:t>
      </w:r>
      <w:r>
        <w:rPr>
          <w:rFonts w:ascii="Times New Roman" w:hAnsi="Times New Roman"/>
          <w:sz w:val="28"/>
          <w:szCs w:val="28"/>
        </w:rPr>
        <w:t>и</w:t>
      </w:r>
      <w:r w:rsidRPr="00B258C1">
        <w:rPr>
          <w:rFonts w:ascii="Times New Roman" w:hAnsi="Times New Roman"/>
          <w:sz w:val="28"/>
          <w:szCs w:val="28"/>
        </w:rPr>
        <w:t xml:space="preserve"> самопишущих приборов и указателей уровня, устанавливаемых на БЩУ, МЩУ и по месту.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Предусмотрена</w:t>
      </w:r>
      <w:r w:rsidRPr="00B258C1">
        <w:rPr>
          <w:rFonts w:ascii="Times New Roman" w:hAnsi="Times New Roman"/>
          <w:sz w:val="28"/>
          <w:szCs w:val="28"/>
        </w:rPr>
        <w:t xml:space="preserve"> установка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>следующих средств измерения и контроля: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B258C1">
        <w:rPr>
          <w:rFonts w:ascii="Times New Roman" w:hAnsi="Times New Roman"/>
          <w:sz w:val="28"/>
          <w:szCs w:val="28"/>
        </w:rPr>
        <w:t>мановакуумметров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для измерения давления масла во всасывающих патрубках каждого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>манометров для измерения давления масла в напорном патрубке ка</w:t>
      </w:r>
      <w:r w:rsidRPr="00B258C1">
        <w:rPr>
          <w:rFonts w:ascii="Times New Roman" w:hAnsi="Times New Roman"/>
          <w:sz w:val="28"/>
          <w:szCs w:val="28"/>
        </w:rPr>
        <w:t>ж</w:t>
      </w:r>
      <w:r w:rsidRPr="00B258C1">
        <w:rPr>
          <w:rFonts w:ascii="Times New Roman" w:hAnsi="Times New Roman"/>
          <w:sz w:val="28"/>
          <w:szCs w:val="28"/>
        </w:rPr>
        <w:t>дого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 xml:space="preserve"> (до обратного клапана);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>манометров для измерения д</w:t>
      </w:r>
      <w:r>
        <w:rPr>
          <w:rFonts w:ascii="Times New Roman" w:hAnsi="Times New Roman"/>
          <w:sz w:val="28"/>
          <w:szCs w:val="28"/>
        </w:rPr>
        <w:t xml:space="preserve">авления масла до и после ФМ </w:t>
      </w:r>
      <w:r w:rsidRPr="00B258C1">
        <w:rPr>
          <w:rFonts w:ascii="Times New Roman" w:hAnsi="Times New Roman"/>
          <w:sz w:val="28"/>
          <w:szCs w:val="28"/>
        </w:rPr>
        <w:t>диффере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>циального манометра для измерения перепада давлений на ФМ</w:t>
      </w:r>
      <w:r>
        <w:rPr>
          <w:rFonts w:ascii="Times New Roman" w:hAnsi="Times New Roman"/>
          <w:sz w:val="28"/>
          <w:szCs w:val="28"/>
        </w:rPr>
        <w:t xml:space="preserve"> с сигнальным органом при повышении перепада до 0, 2 кгс/см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258C1"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B258C1">
        <w:rPr>
          <w:rFonts w:ascii="Times New Roman" w:hAnsi="Times New Roman"/>
          <w:sz w:val="28"/>
          <w:szCs w:val="28"/>
        </w:rPr>
        <w:t>электроконтактных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манометров для измерения давления масла в н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порном маслопроводе после ФМ (до РПД), используемых для формирования импульса на АВР;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>манометров для измерения давлен</w:t>
      </w:r>
      <w:r>
        <w:rPr>
          <w:rFonts w:ascii="Times New Roman" w:hAnsi="Times New Roman"/>
          <w:sz w:val="28"/>
          <w:szCs w:val="28"/>
        </w:rPr>
        <w:t>ия уплотняющего масла после РПД;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 xml:space="preserve">манометров для </w:t>
      </w:r>
      <w:r>
        <w:rPr>
          <w:rFonts w:ascii="Times New Roman" w:hAnsi="Times New Roman"/>
          <w:sz w:val="28"/>
          <w:szCs w:val="28"/>
        </w:rPr>
        <w:t xml:space="preserve">измерения давления уплотняющего  </w:t>
      </w:r>
      <w:r w:rsidRPr="00B258C1">
        <w:rPr>
          <w:rFonts w:ascii="Times New Roman" w:hAnsi="Times New Roman"/>
          <w:sz w:val="28"/>
          <w:szCs w:val="28"/>
        </w:rPr>
        <w:t>масла на входе в каждое уплотнение;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8C1">
        <w:rPr>
          <w:rFonts w:ascii="Times New Roman" w:hAnsi="Times New Roman"/>
          <w:sz w:val="28"/>
          <w:szCs w:val="28"/>
        </w:rPr>
        <w:t>дифференциальных манометров с вторичными самопишущими сигн</w:t>
      </w:r>
      <w:r w:rsidRPr="00B258C1">
        <w:rPr>
          <w:rFonts w:ascii="Times New Roman" w:hAnsi="Times New Roman"/>
          <w:sz w:val="28"/>
          <w:szCs w:val="28"/>
        </w:rPr>
        <w:t>а</w:t>
      </w:r>
      <w:r w:rsidRPr="00B258C1">
        <w:rPr>
          <w:rFonts w:ascii="Times New Roman" w:hAnsi="Times New Roman"/>
          <w:sz w:val="28"/>
          <w:szCs w:val="28"/>
        </w:rPr>
        <w:t>лизирующими приборами для измерения перепада давлений уплотняющее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 xml:space="preserve"> масло-водород;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8C1">
        <w:rPr>
          <w:rFonts w:ascii="Times New Roman" w:hAnsi="Times New Roman"/>
          <w:sz w:val="28"/>
          <w:szCs w:val="28"/>
        </w:rPr>
        <w:t>регистрирующих мостов для измерения температуры баббита вклад</w:t>
      </w:r>
      <w:r w:rsidRPr="00B258C1">
        <w:rPr>
          <w:rFonts w:ascii="Times New Roman" w:hAnsi="Times New Roman"/>
          <w:sz w:val="28"/>
          <w:szCs w:val="28"/>
        </w:rPr>
        <w:t>ы</w:t>
      </w:r>
      <w:r w:rsidRPr="00B258C1">
        <w:rPr>
          <w:rFonts w:ascii="Times New Roman" w:hAnsi="Times New Roman"/>
          <w:sz w:val="28"/>
          <w:szCs w:val="28"/>
        </w:rPr>
        <w:t>шей уплотнений вала, масла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8C1">
        <w:rPr>
          <w:rFonts w:ascii="Times New Roman" w:hAnsi="Times New Roman"/>
          <w:sz w:val="28"/>
          <w:szCs w:val="28"/>
        </w:rPr>
        <w:t>сливаемого из уплотнений на сторону воздуха;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 xml:space="preserve">реле верхнего и нижнего уровней (с сигнальными органами) для </w:t>
      </w:r>
      <w:proofErr w:type="gramStart"/>
      <w:r w:rsidRPr="00B258C1">
        <w:rPr>
          <w:rFonts w:ascii="Times New Roman" w:hAnsi="Times New Roman"/>
          <w:sz w:val="28"/>
          <w:szCs w:val="28"/>
        </w:rPr>
        <w:t>ко</w:t>
      </w:r>
      <w:r w:rsidRPr="00B258C1">
        <w:rPr>
          <w:rFonts w:ascii="Times New Roman" w:hAnsi="Times New Roman"/>
          <w:sz w:val="28"/>
          <w:szCs w:val="28"/>
        </w:rPr>
        <w:t>н</w:t>
      </w:r>
      <w:r w:rsidRPr="00B258C1">
        <w:rPr>
          <w:rFonts w:ascii="Times New Roman" w:hAnsi="Times New Roman"/>
          <w:sz w:val="28"/>
          <w:szCs w:val="28"/>
        </w:rPr>
        <w:t>троля за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уровнем масла в ДБ, ЗГ;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 xml:space="preserve">реле уровня (с сигнальным органом) для </w:t>
      </w:r>
      <w:proofErr w:type="gramStart"/>
      <w:r w:rsidRPr="00B258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наличием </w:t>
      </w:r>
      <w:r w:rsidRPr="00B258C1">
        <w:rPr>
          <w:rFonts w:ascii="Times New Roman" w:hAnsi="Times New Roman"/>
          <w:sz w:val="28"/>
          <w:szCs w:val="28"/>
        </w:rPr>
        <w:lastRenderedPageBreak/>
        <w:t>жидк</w:t>
      </w:r>
      <w:r w:rsidRPr="00B258C1">
        <w:rPr>
          <w:rFonts w:ascii="Times New Roman" w:hAnsi="Times New Roman"/>
          <w:sz w:val="28"/>
          <w:szCs w:val="28"/>
        </w:rPr>
        <w:t>о</w:t>
      </w:r>
      <w:r w:rsidRPr="00B258C1">
        <w:rPr>
          <w:rFonts w:ascii="Times New Roman" w:hAnsi="Times New Roman"/>
          <w:sz w:val="28"/>
          <w:szCs w:val="28"/>
        </w:rPr>
        <w:t>сти в дренажных трубопроводах генератора</w:t>
      </w:r>
      <w:r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258C1">
        <w:rPr>
          <w:rFonts w:ascii="Times New Roman" w:hAnsi="Times New Roman"/>
          <w:sz w:val="28"/>
          <w:szCs w:val="28"/>
        </w:rPr>
        <w:t>В случаях нарушения режима работы маслосистемы и отклонения параметров от нормальных на щитах управления предусм</w:t>
      </w:r>
      <w:r>
        <w:rPr>
          <w:rFonts w:ascii="Times New Roman" w:hAnsi="Times New Roman"/>
          <w:sz w:val="28"/>
          <w:szCs w:val="28"/>
        </w:rPr>
        <w:t xml:space="preserve">отрен </w:t>
      </w:r>
      <w:r w:rsidRPr="00B258C1">
        <w:rPr>
          <w:rFonts w:ascii="Times New Roman" w:hAnsi="Times New Roman"/>
          <w:sz w:val="28"/>
          <w:szCs w:val="28"/>
        </w:rPr>
        <w:t>следующий объем сигнализации.</w:t>
      </w:r>
      <w:proofErr w:type="gramEnd"/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панелях оперативного контура </w:t>
      </w:r>
      <w:r w:rsidRPr="00B258C1">
        <w:rPr>
          <w:rFonts w:ascii="Times New Roman" w:hAnsi="Times New Roman"/>
          <w:sz w:val="28"/>
          <w:szCs w:val="28"/>
        </w:rPr>
        <w:t>ЩУ загораются сигнальные световые табло:</w:t>
      </w:r>
    </w:p>
    <w:p w:rsidR="00D02703" w:rsidRPr="00FD6632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</w:t>
      </w:r>
      <w:r w:rsidRPr="00B258C1">
        <w:rPr>
          <w:rFonts w:ascii="Times New Roman" w:hAnsi="Times New Roman"/>
          <w:sz w:val="28"/>
          <w:szCs w:val="28"/>
        </w:rPr>
        <w:t>ерепад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 xml:space="preserve"> давлений масло</w:t>
      </w:r>
      <w:r>
        <w:rPr>
          <w:rFonts w:ascii="Times New Roman" w:hAnsi="Times New Roman"/>
          <w:sz w:val="28"/>
          <w:szCs w:val="28"/>
        </w:rPr>
        <w:t>-водород", при его повышении до 0,9 кгс/см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и понижении до 0,6 кгс/см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"Низкий уровень масла в ДБ" при снижении уровня до 40 мм от верха бака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 w:rsidRPr="00B258C1">
        <w:rPr>
          <w:rFonts w:ascii="Times New Roman" w:hAnsi="Times New Roman"/>
          <w:sz w:val="28"/>
          <w:szCs w:val="28"/>
        </w:rPr>
        <w:t>одород в</w:t>
      </w:r>
      <w:r>
        <w:rPr>
          <w:rFonts w:ascii="Times New Roman" w:hAnsi="Times New Roman"/>
          <w:sz w:val="28"/>
          <w:szCs w:val="28"/>
        </w:rPr>
        <w:t xml:space="preserve"> картерах подшипников</w:t>
      </w:r>
      <w:r w:rsidRPr="00B258C1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при повышении содержания до 1%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258C1">
        <w:rPr>
          <w:rFonts w:ascii="Times New Roman" w:hAnsi="Times New Roman"/>
          <w:sz w:val="28"/>
          <w:szCs w:val="28"/>
        </w:rPr>
        <w:t>;</w:t>
      </w:r>
      <w:proofErr w:type="gramEnd"/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58C1">
        <w:rPr>
          <w:rFonts w:ascii="Times New Roman" w:hAnsi="Times New Roman"/>
          <w:sz w:val="28"/>
          <w:szCs w:val="28"/>
        </w:rPr>
        <w:t>"Неиспр</w:t>
      </w:r>
      <w:r>
        <w:rPr>
          <w:rFonts w:ascii="Times New Roman" w:hAnsi="Times New Roman"/>
          <w:sz w:val="28"/>
          <w:szCs w:val="28"/>
        </w:rPr>
        <w:t xml:space="preserve">авность водородного охлаждения" – групповой сигнал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МЩУ.</w:t>
      </w:r>
    </w:p>
    <w:p w:rsidR="00D02703" w:rsidRPr="00B258C1" w:rsidRDefault="00D02703" w:rsidP="00D02703"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>Сигнал "Неисправность водородного охлаждения" является групповым и включает в себя сигналы:</w:t>
      </w:r>
    </w:p>
    <w:p w:rsidR="00D02703" w:rsidRPr="002C4F0B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«Давление водорода» </w:t>
      </w:r>
      <w:r w:rsidRPr="002C4F0B">
        <w:rPr>
          <w:rFonts w:ascii="Times New Roman" w:hAnsi="Times New Roman"/>
          <w:sz w:val="28"/>
          <w:szCs w:val="28"/>
        </w:rPr>
        <w:t>при понижении давления до 2,5 кгс/см</w:t>
      </w:r>
      <w:proofErr w:type="gramStart"/>
      <w:r w:rsidRPr="002C4F0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C4F0B">
        <w:rPr>
          <w:rFonts w:ascii="Times New Roman" w:hAnsi="Times New Roman"/>
          <w:sz w:val="28"/>
          <w:szCs w:val="28"/>
        </w:rPr>
        <w:t xml:space="preserve"> и пов</w:t>
      </w:r>
      <w:r w:rsidRPr="002C4F0B">
        <w:rPr>
          <w:rFonts w:ascii="Times New Roman" w:hAnsi="Times New Roman"/>
          <w:sz w:val="28"/>
          <w:szCs w:val="28"/>
        </w:rPr>
        <w:t>ы</w:t>
      </w:r>
      <w:r w:rsidRPr="002C4F0B">
        <w:rPr>
          <w:rFonts w:ascii="Times New Roman" w:hAnsi="Times New Roman"/>
          <w:sz w:val="28"/>
          <w:szCs w:val="28"/>
        </w:rPr>
        <w:t>шении до 3, 2 кгс/см</w:t>
      </w:r>
      <w:r w:rsidRPr="002C4F0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«</w:t>
      </w:r>
      <w:r w:rsidRPr="00B258C1">
        <w:rPr>
          <w:rFonts w:ascii="Times New Roman" w:hAnsi="Times New Roman"/>
          <w:sz w:val="28"/>
          <w:szCs w:val="28"/>
        </w:rPr>
        <w:t>Уровень масла в ЗГ</w:t>
      </w:r>
      <w:r>
        <w:rPr>
          <w:rFonts w:ascii="Times New Roman" w:hAnsi="Times New Roman"/>
          <w:sz w:val="28"/>
          <w:szCs w:val="28"/>
        </w:rPr>
        <w:t xml:space="preserve">» при повышении и понижении уровня до </w:t>
      </w:r>
      <w:proofErr w:type="spellStart"/>
      <w:r>
        <w:rPr>
          <w:rFonts w:ascii="Times New Roman" w:hAnsi="Times New Roman"/>
          <w:sz w:val="28"/>
          <w:szCs w:val="28"/>
        </w:rPr>
        <w:t>уставок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завода-изготовителя;</w:t>
      </w:r>
    </w:p>
    <w:p w:rsidR="00D02703" w:rsidRPr="00B258C1" w:rsidRDefault="00D02703" w:rsidP="00D02703"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«Жидкость в корпусе генератора»  при скоплении жидкости в датч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</w:t>
      </w:r>
      <w:r w:rsidRPr="00B258C1"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</w:t>
      </w:r>
      <w:r w:rsidRPr="00B258C1">
        <w:rPr>
          <w:rFonts w:ascii="Times New Roman" w:hAnsi="Times New Roman"/>
          <w:sz w:val="28"/>
          <w:szCs w:val="28"/>
        </w:rPr>
        <w:t>Аварийное отключение эксгаустера";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«Неисправность  МНУГ»  при их отключении</w:t>
      </w:r>
      <w:r w:rsidRPr="00B258C1">
        <w:rPr>
          <w:rFonts w:ascii="Times New Roman" w:hAnsi="Times New Roman"/>
          <w:sz w:val="28"/>
          <w:szCs w:val="28"/>
        </w:rPr>
        <w:t>;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</w:t>
      </w:r>
      <w:r w:rsidRPr="00B258C1">
        <w:rPr>
          <w:rFonts w:ascii="Times New Roman" w:hAnsi="Times New Roman"/>
          <w:sz w:val="28"/>
          <w:szCs w:val="28"/>
        </w:rPr>
        <w:t>АВР МНУ</w:t>
      </w:r>
      <w:r>
        <w:rPr>
          <w:rFonts w:ascii="Times New Roman" w:hAnsi="Times New Roman"/>
          <w:sz w:val="28"/>
          <w:szCs w:val="28"/>
        </w:rPr>
        <w:t>Г»</w:t>
      </w:r>
      <w:r w:rsidRPr="00B258C1">
        <w:rPr>
          <w:rFonts w:ascii="Times New Roman" w:hAnsi="Times New Roman"/>
          <w:sz w:val="28"/>
          <w:szCs w:val="28"/>
        </w:rPr>
        <w:t>;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«Чистота водорода» при снижении чистоты до 97%;</w:t>
      </w:r>
    </w:p>
    <w:p w:rsidR="00D02703" w:rsidRPr="00BD56D2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«Температура баббита уплотнений»  при повышении до 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B258C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258C1">
        <w:rPr>
          <w:rFonts w:ascii="Times New Roman" w:hAnsi="Times New Roman"/>
          <w:sz w:val="28"/>
          <w:szCs w:val="28"/>
        </w:rPr>
        <w:t>МЩУ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устан</w:t>
      </w:r>
      <w:r>
        <w:rPr>
          <w:rFonts w:ascii="Times New Roman" w:hAnsi="Times New Roman"/>
          <w:sz w:val="28"/>
          <w:szCs w:val="28"/>
        </w:rPr>
        <w:t xml:space="preserve">овлены </w:t>
      </w:r>
      <w:r w:rsidRPr="00B258C1">
        <w:rPr>
          <w:rFonts w:ascii="Times New Roman" w:hAnsi="Times New Roman"/>
          <w:sz w:val="28"/>
          <w:szCs w:val="28"/>
        </w:rPr>
        <w:t>указательные реле и сигнальные лампы, посре</w:t>
      </w:r>
      <w:r w:rsidRPr="00B258C1">
        <w:rPr>
          <w:rFonts w:ascii="Times New Roman" w:hAnsi="Times New Roman"/>
          <w:sz w:val="28"/>
          <w:szCs w:val="28"/>
        </w:rPr>
        <w:t>д</w:t>
      </w:r>
      <w:r w:rsidRPr="00B258C1">
        <w:rPr>
          <w:rFonts w:ascii="Times New Roman" w:hAnsi="Times New Roman"/>
          <w:sz w:val="28"/>
          <w:szCs w:val="28"/>
        </w:rPr>
        <w:t xml:space="preserve">ством которых осуществляется расшифровка группового сигнала </w:t>
      </w:r>
      <w:r>
        <w:rPr>
          <w:rFonts w:ascii="Times New Roman" w:hAnsi="Times New Roman"/>
          <w:sz w:val="28"/>
          <w:szCs w:val="28"/>
        </w:rPr>
        <w:t>«</w:t>
      </w:r>
      <w:r w:rsidRPr="00B258C1">
        <w:rPr>
          <w:rFonts w:ascii="Times New Roman" w:hAnsi="Times New Roman"/>
          <w:sz w:val="28"/>
          <w:szCs w:val="28"/>
        </w:rPr>
        <w:t>Неиспра</w:t>
      </w:r>
      <w:r w:rsidRPr="00B258C1">
        <w:rPr>
          <w:rFonts w:ascii="Times New Roman" w:hAnsi="Times New Roman"/>
          <w:sz w:val="28"/>
          <w:szCs w:val="28"/>
        </w:rPr>
        <w:t>в</w:t>
      </w:r>
      <w:r w:rsidRPr="00B258C1">
        <w:rPr>
          <w:rFonts w:ascii="Times New Roman" w:hAnsi="Times New Roman"/>
          <w:sz w:val="28"/>
          <w:szCs w:val="28"/>
        </w:rPr>
        <w:t>ность водородного охлаждения</w:t>
      </w:r>
      <w:r>
        <w:rPr>
          <w:rFonts w:ascii="Times New Roman" w:hAnsi="Times New Roman"/>
          <w:sz w:val="28"/>
          <w:szCs w:val="28"/>
        </w:rPr>
        <w:t>»</w:t>
      </w:r>
      <w:r w:rsidRPr="00B258C1">
        <w:rPr>
          <w:rFonts w:ascii="Times New Roman" w:hAnsi="Times New Roman"/>
          <w:sz w:val="28"/>
          <w:szCs w:val="28"/>
        </w:rPr>
        <w:t>.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B258C1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B258C1">
        <w:rPr>
          <w:rFonts w:ascii="Times New Roman" w:hAnsi="Times New Roman"/>
          <w:sz w:val="28"/>
          <w:szCs w:val="28"/>
        </w:rPr>
        <w:t>маслоснабжения</w:t>
      </w:r>
      <w:proofErr w:type="spellEnd"/>
      <w:r w:rsidRPr="00B258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58C1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ена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следующими технологическими защитами:</w:t>
      </w:r>
    </w:p>
    <w:p w:rsidR="00D02703" w:rsidRPr="00B258C1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258C1">
        <w:rPr>
          <w:rFonts w:ascii="Times New Roman" w:hAnsi="Times New Roman"/>
          <w:sz w:val="28"/>
          <w:szCs w:val="28"/>
        </w:rPr>
        <w:t xml:space="preserve">защита от снижения уровня масла в ДБ. </w:t>
      </w:r>
      <w:proofErr w:type="gramStart"/>
      <w:r w:rsidRPr="00B258C1">
        <w:rPr>
          <w:rFonts w:ascii="Times New Roman" w:hAnsi="Times New Roman"/>
          <w:sz w:val="28"/>
          <w:szCs w:val="28"/>
        </w:rPr>
        <w:t>При снижении уровня масла в баке до второго предела с подтверждением его снижения до первого предела</w:t>
      </w:r>
      <w:proofErr w:type="gramEnd"/>
      <w:r w:rsidRPr="00B258C1">
        <w:rPr>
          <w:rFonts w:ascii="Times New Roman" w:hAnsi="Times New Roman"/>
          <w:sz w:val="28"/>
          <w:szCs w:val="28"/>
        </w:rPr>
        <w:t xml:space="preserve"> защита с выдержкой времени до 9 с</w:t>
      </w:r>
      <w:r>
        <w:rPr>
          <w:rFonts w:ascii="Times New Roman" w:hAnsi="Times New Roman"/>
          <w:sz w:val="28"/>
          <w:szCs w:val="28"/>
        </w:rPr>
        <w:t>ек.</w:t>
      </w:r>
      <w:r w:rsidRPr="00B258C1">
        <w:rPr>
          <w:rFonts w:ascii="Times New Roman" w:hAnsi="Times New Roman"/>
          <w:sz w:val="28"/>
          <w:szCs w:val="28"/>
        </w:rPr>
        <w:t xml:space="preserve"> действует на останов турбины со ср</w:t>
      </w:r>
      <w:r w:rsidRPr="00B258C1">
        <w:rPr>
          <w:rFonts w:ascii="Times New Roman" w:hAnsi="Times New Roman"/>
          <w:sz w:val="28"/>
          <w:szCs w:val="28"/>
        </w:rPr>
        <w:t>ы</w:t>
      </w:r>
      <w:r w:rsidRPr="00B258C1">
        <w:rPr>
          <w:rFonts w:ascii="Times New Roman" w:hAnsi="Times New Roman"/>
          <w:sz w:val="28"/>
          <w:szCs w:val="28"/>
        </w:rPr>
        <w:t>вом вакуума, отключение генератора от сети и гашение поля;</w:t>
      </w:r>
    </w:p>
    <w:p w:rsidR="00D02703" w:rsidRDefault="00D02703" w:rsidP="00D02703">
      <w:pPr>
        <w:pStyle w:val="Norma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258C1">
        <w:rPr>
          <w:rFonts w:ascii="Times New Roman" w:hAnsi="Times New Roman"/>
          <w:sz w:val="28"/>
          <w:szCs w:val="28"/>
        </w:rPr>
        <w:t>защита от отключения всех трех электродвигателей МНУ</w:t>
      </w:r>
      <w:r>
        <w:rPr>
          <w:rFonts w:ascii="Times New Roman" w:hAnsi="Times New Roman"/>
          <w:sz w:val="28"/>
          <w:szCs w:val="28"/>
        </w:rPr>
        <w:t>Г</w:t>
      </w:r>
      <w:r w:rsidRPr="00B258C1">
        <w:rPr>
          <w:rFonts w:ascii="Times New Roman" w:hAnsi="Times New Roman"/>
          <w:sz w:val="28"/>
          <w:szCs w:val="28"/>
        </w:rPr>
        <w:t>. Выдержка времени защиты и характер действия аналогичны предыдущей.</w:t>
      </w:r>
      <w:r>
        <w:rPr>
          <w:rFonts w:ascii="Times New Roman" w:hAnsi="Times New Roman"/>
          <w:sz w:val="28"/>
          <w:szCs w:val="28"/>
        </w:rPr>
        <w:t xml:space="preserve"> При этом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ходит световое табло «Нет масла в уплотнениях генератора».</w:t>
      </w:r>
    </w:p>
    <w:p w:rsidR="00D02703" w:rsidRPr="00B258C1" w:rsidRDefault="00D02703" w:rsidP="00D02703"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276F" w:rsidRDefault="006B276F"/>
    <w:sectPr w:rsidR="006B276F" w:rsidSect="006B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03"/>
    <w:rsid w:val="006B276F"/>
    <w:rsid w:val="00D0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6F"/>
  </w:style>
  <w:style w:type="paragraph" w:styleId="1">
    <w:name w:val="heading 1"/>
    <w:basedOn w:val="a"/>
    <w:next w:val="a"/>
    <w:link w:val="10"/>
    <w:qFormat/>
    <w:rsid w:val="00D0270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27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0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703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Normal">
    <w:name w:val="Normal"/>
    <w:rsid w:val="00D0270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4827</Words>
  <Characters>27517</Characters>
  <Application>Microsoft Office Word</Application>
  <DocSecurity>0</DocSecurity>
  <Lines>229</Lines>
  <Paragraphs>64</Paragraphs>
  <ScaleCrop>false</ScaleCrop>
  <Company/>
  <LinksUpToDate>false</LinksUpToDate>
  <CharactersWithSpaces>32280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2020-06-11T06:34:00Z</dcterms:created>
  <dcterms:modified xsi:type="dcterms:W3CDTF">2020-06-11T06:36:00Z</dcterms:modified>
</cp:coreProperties>
</file>