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1C83" w:rsidRPr="00AE3127" w:rsidRDefault="00A91C83" w:rsidP="00A91C83">
      <w:pPr>
        <w:pBdr>
          <w:top w:val="single" w:sz="6" w:space="20" w:color="auto"/>
        </w:pBdr>
        <w:spacing w:after="0" w:line="240" w:lineRule="auto"/>
        <w:rPr>
          <w:rFonts w:ascii="Times New Roman" w:eastAsia="Times New Roman" w:hAnsi="Times New Roman" w:cs="Times New Roman"/>
          <w:color w:val="423744"/>
          <w:sz w:val="24"/>
          <w:szCs w:val="24"/>
          <w:lang w:eastAsia="ru-RU"/>
        </w:rPr>
      </w:pPr>
      <w:r w:rsidRPr="00AE3127">
        <w:rPr>
          <w:rFonts w:ascii="Times New Roman" w:eastAsia="Times New Roman" w:hAnsi="Times New Roman" w:cs="Times New Roman"/>
          <w:color w:val="423744"/>
          <w:sz w:val="24"/>
          <w:szCs w:val="24"/>
          <w:lang w:eastAsia="ru-RU"/>
        </w:rPr>
        <w:t xml:space="preserve">19.06.2020 гр.19-2 </w:t>
      </w:r>
      <w:r w:rsidR="00AE3127">
        <w:rPr>
          <w:rFonts w:ascii="Times New Roman" w:eastAsia="Times New Roman" w:hAnsi="Times New Roman" w:cs="Times New Roman"/>
          <w:color w:val="423744"/>
          <w:sz w:val="24"/>
          <w:szCs w:val="24"/>
          <w:lang w:eastAsia="ru-RU"/>
        </w:rPr>
        <w:t xml:space="preserve"> 2</w:t>
      </w:r>
      <w:r w:rsidRPr="00AE3127">
        <w:rPr>
          <w:rFonts w:ascii="Times New Roman" w:eastAsia="Times New Roman" w:hAnsi="Times New Roman" w:cs="Times New Roman"/>
          <w:color w:val="423744"/>
          <w:sz w:val="24"/>
          <w:szCs w:val="24"/>
          <w:lang w:eastAsia="ru-RU"/>
        </w:rPr>
        <w:t>Техническое обслуживание турбинного оборудования.</w:t>
      </w:r>
    </w:p>
    <w:p w:rsidR="00A91C83" w:rsidRPr="00AE3127" w:rsidRDefault="00A91C83" w:rsidP="00A91C83">
      <w:pPr>
        <w:pBdr>
          <w:top w:val="single" w:sz="6" w:space="20" w:color="auto"/>
        </w:pBdr>
        <w:spacing w:after="0" w:line="240" w:lineRule="auto"/>
        <w:rPr>
          <w:rFonts w:ascii="Times New Roman" w:eastAsia="Times New Roman" w:hAnsi="Times New Roman" w:cs="Times New Roman"/>
          <w:color w:val="423744"/>
          <w:sz w:val="24"/>
          <w:szCs w:val="24"/>
          <w:lang w:eastAsia="ru-RU"/>
        </w:rPr>
      </w:pPr>
      <w:r w:rsidRPr="00AE3127">
        <w:rPr>
          <w:rFonts w:ascii="Times New Roman" w:eastAsia="Times New Roman" w:hAnsi="Times New Roman" w:cs="Times New Roman"/>
          <w:color w:val="423744"/>
          <w:sz w:val="24"/>
          <w:szCs w:val="24"/>
          <w:lang w:eastAsia="ru-RU"/>
        </w:rPr>
        <w:t>Захаров Г.П.</w:t>
      </w:r>
    </w:p>
    <w:p w:rsidR="00A91C83" w:rsidRPr="00AE3127" w:rsidRDefault="00A91C83" w:rsidP="00A91C83">
      <w:pPr>
        <w:pBdr>
          <w:top w:val="single" w:sz="6" w:space="20" w:color="auto"/>
        </w:pBdr>
        <w:spacing w:after="0" w:line="240" w:lineRule="auto"/>
        <w:rPr>
          <w:rFonts w:ascii="Times New Roman" w:eastAsia="Times New Roman" w:hAnsi="Times New Roman" w:cs="Times New Roman"/>
          <w:color w:val="423744"/>
          <w:sz w:val="24"/>
          <w:szCs w:val="24"/>
          <w:lang w:eastAsia="ru-RU"/>
        </w:rPr>
      </w:pPr>
      <w:r w:rsidRPr="00AE3127">
        <w:rPr>
          <w:rFonts w:ascii="Times New Roman" w:eastAsia="Times New Roman" w:hAnsi="Times New Roman" w:cs="Times New Roman"/>
          <w:color w:val="423744"/>
          <w:sz w:val="24"/>
          <w:szCs w:val="24"/>
          <w:lang w:eastAsia="ru-RU"/>
        </w:rPr>
        <w:t>Тема:</w:t>
      </w:r>
      <w:r w:rsidRPr="00AE3127">
        <w:rPr>
          <w:rFonts w:ascii="Times New Roman" w:eastAsia="Times New Roman" w:hAnsi="Times New Roman" w:cs="Times New Roman"/>
          <w:vanish/>
          <w:sz w:val="24"/>
          <w:szCs w:val="24"/>
          <w:lang w:eastAsia="ru-RU"/>
        </w:rPr>
        <w:t>Конец формы</w:t>
      </w:r>
      <w:r w:rsidRPr="00AE3127">
        <w:rPr>
          <w:rFonts w:ascii="Times New Roman" w:eastAsia="Times New Roman" w:hAnsi="Times New Roman" w:cs="Times New Roman"/>
          <w:color w:val="423744"/>
          <w:sz w:val="24"/>
          <w:szCs w:val="24"/>
          <w:lang w:eastAsia="ru-RU"/>
        </w:rPr>
        <w:t xml:space="preserve">  </w:t>
      </w:r>
      <w:r w:rsidRPr="00AE3127">
        <w:rPr>
          <w:rFonts w:ascii="Times New Roman" w:eastAsia="Times New Roman" w:hAnsi="Times New Roman" w:cs="Times New Roman"/>
          <w:bCs/>
          <w:color w:val="676767"/>
          <w:kern w:val="36"/>
          <w:sz w:val="24"/>
          <w:szCs w:val="24"/>
          <w:lang w:eastAsia="ru-RU"/>
        </w:rPr>
        <w:t>Уплотнения турбины</w:t>
      </w:r>
      <w:proofErr w:type="gramStart"/>
      <w:r w:rsidRPr="00AE3127">
        <w:rPr>
          <w:rFonts w:ascii="Times New Roman" w:eastAsia="Times New Roman" w:hAnsi="Times New Roman" w:cs="Times New Roman"/>
          <w:bCs/>
          <w:color w:val="676767"/>
          <w:kern w:val="36"/>
          <w:sz w:val="24"/>
          <w:szCs w:val="24"/>
          <w:lang w:eastAsia="ru-RU"/>
        </w:rPr>
        <w:t xml:space="preserve"> .</w:t>
      </w:r>
      <w:proofErr w:type="gramEnd"/>
      <w:r w:rsidRPr="00AE3127">
        <w:rPr>
          <w:rFonts w:ascii="Times New Roman" w:eastAsia="Times New Roman" w:hAnsi="Times New Roman" w:cs="Times New Roman"/>
          <w:bCs/>
          <w:color w:val="676767"/>
          <w:kern w:val="36"/>
          <w:sz w:val="24"/>
          <w:szCs w:val="24"/>
          <w:lang w:eastAsia="ru-RU"/>
        </w:rPr>
        <w:t xml:space="preserve"> Подшипники паровых турбин.</w:t>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color w:val="676767"/>
          <w:sz w:val="24"/>
          <w:szCs w:val="24"/>
          <w:lang w:eastAsia="ru-RU"/>
        </w:rPr>
        <w:t>Вал паровой турбины проходит из ее корпуса наружу обычно в двух местах, причем в части высокого давления турбины уплотнение должно быть рассчитано на то, чтобы не допускать утечек пара из турбины наружу, а в части низкого давления - на то, чтобы предотвратить засасывание воздуха внутрь турбины (если турбина конденсационная).</w:t>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color w:val="676767"/>
          <w:sz w:val="24"/>
          <w:szCs w:val="24"/>
          <w:lang w:eastAsia="ru-RU"/>
        </w:rPr>
        <w:t>Если принять во внимание большой диаметр вала турбины (до 500 мм) и большое число оборотов, то становится ясным, что уплотнение должно быть устроено так, что герметичность достигается или без трения вообще, или с минимальным трением. Эта задача была решена тремя различными способами, а именно применением:</w:t>
      </w:r>
    </w:p>
    <w:p w:rsidR="00A91C83" w:rsidRPr="00AE3127" w:rsidRDefault="00A91C83" w:rsidP="00A91C83">
      <w:pPr>
        <w:numPr>
          <w:ilvl w:val="0"/>
          <w:numId w:val="1"/>
        </w:numPr>
        <w:spacing w:before="100" w:beforeAutospacing="1" w:after="100" w:afterAutospacing="1" w:line="240" w:lineRule="auto"/>
        <w:ind w:left="795"/>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i/>
          <w:iCs/>
          <w:color w:val="676767"/>
          <w:sz w:val="24"/>
          <w:szCs w:val="24"/>
          <w:lang w:eastAsia="ru-RU"/>
        </w:rPr>
        <w:t>лабиринтовых уплотнений;</w:t>
      </w:r>
    </w:p>
    <w:p w:rsidR="00A91C83" w:rsidRPr="00AE3127" w:rsidRDefault="00A91C83" w:rsidP="00A91C83">
      <w:pPr>
        <w:numPr>
          <w:ilvl w:val="0"/>
          <w:numId w:val="1"/>
        </w:numPr>
        <w:spacing w:before="100" w:beforeAutospacing="1" w:after="100" w:afterAutospacing="1" w:line="240" w:lineRule="auto"/>
        <w:ind w:left="795"/>
        <w:rPr>
          <w:rFonts w:ascii="Times New Roman" w:eastAsia="Times New Roman" w:hAnsi="Times New Roman" w:cs="Times New Roman"/>
          <w:color w:val="676767"/>
          <w:sz w:val="24"/>
          <w:szCs w:val="24"/>
          <w:lang w:eastAsia="ru-RU"/>
        </w:rPr>
      </w:pPr>
      <w:proofErr w:type="spellStart"/>
      <w:r w:rsidRPr="00AE3127">
        <w:rPr>
          <w:rFonts w:ascii="Times New Roman" w:eastAsia="Times New Roman" w:hAnsi="Times New Roman" w:cs="Times New Roman"/>
          <w:i/>
          <w:iCs/>
          <w:color w:val="676767"/>
          <w:sz w:val="24"/>
          <w:szCs w:val="24"/>
          <w:lang w:eastAsia="ru-RU"/>
        </w:rPr>
        <w:t>графитно-угольных</w:t>
      </w:r>
      <w:proofErr w:type="spellEnd"/>
      <w:r w:rsidRPr="00AE3127">
        <w:rPr>
          <w:rFonts w:ascii="Times New Roman" w:eastAsia="Times New Roman" w:hAnsi="Times New Roman" w:cs="Times New Roman"/>
          <w:i/>
          <w:iCs/>
          <w:color w:val="676767"/>
          <w:sz w:val="24"/>
          <w:szCs w:val="24"/>
          <w:lang w:eastAsia="ru-RU"/>
        </w:rPr>
        <w:t xml:space="preserve"> уплотнений;</w:t>
      </w:r>
    </w:p>
    <w:p w:rsidR="00A91C83" w:rsidRPr="00AE3127" w:rsidRDefault="00A91C83" w:rsidP="00A91C83">
      <w:pPr>
        <w:numPr>
          <w:ilvl w:val="0"/>
          <w:numId w:val="1"/>
        </w:numPr>
        <w:spacing w:before="100" w:beforeAutospacing="1" w:after="100" w:afterAutospacing="1" w:line="240" w:lineRule="auto"/>
        <w:ind w:left="795"/>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i/>
          <w:iCs/>
          <w:color w:val="676767"/>
          <w:sz w:val="24"/>
          <w:szCs w:val="24"/>
          <w:lang w:eastAsia="ru-RU"/>
        </w:rPr>
        <w:t>водяных (гидравлических) уплотнений.</w:t>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b/>
          <w:bCs/>
          <w:color w:val="676767"/>
          <w:sz w:val="24"/>
          <w:szCs w:val="24"/>
          <w:lang w:eastAsia="ru-RU"/>
        </w:rPr>
        <w:t>Лабиринтовые уплотнения.</w:t>
      </w:r>
      <w:r w:rsidRPr="00AE3127">
        <w:rPr>
          <w:rFonts w:ascii="Times New Roman" w:eastAsia="Times New Roman" w:hAnsi="Times New Roman" w:cs="Times New Roman"/>
          <w:color w:val="676767"/>
          <w:sz w:val="24"/>
          <w:szCs w:val="24"/>
          <w:lang w:eastAsia="ru-RU"/>
        </w:rPr>
        <w:t xml:space="preserve"> Допустим, что вал пропущен сквозь втулку так, что соприкосновения между ними </w:t>
      </w:r>
      <w:proofErr w:type="gramStart"/>
      <w:r w:rsidRPr="00AE3127">
        <w:rPr>
          <w:rFonts w:ascii="Times New Roman" w:eastAsia="Times New Roman" w:hAnsi="Times New Roman" w:cs="Times New Roman"/>
          <w:color w:val="676767"/>
          <w:sz w:val="24"/>
          <w:szCs w:val="24"/>
          <w:lang w:eastAsia="ru-RU"/>
        </w:rPr>
        <w:t>нет</w:t>
      </w:r>
      <w:proofErr w:type="gramEnd"/>
      <w:r w:rsidRPr="00AE3127">
        <w:rPr>
          <w:rFonts w:ascii="Times New Roman" w:eastAsia="Times New Roman" w:hAnsi="Times New Roman" w:cs="Times New Roman"/>
          <w:color w:val="676767"/>
          <w:sz w:val="24"/>
          <w:szCs w:val="24"/>
          <w:lang w:eastAsia="ru-RU"/>
        </w:rPr>
        <w:t xml:space="preserve"> но зазор очень мал. Трения в этом случае не будет, но некоторая утечка пара останется. Утечка эта будет тем меньше чем меньше зазор и, отчасти, чем длиннее втулка.</w:t>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color w:val="676767"/>
          <w:sz w:val="24"/>
          <w:szCs w:val="24"/>
          <w:lang w:eastAsia="ru-RU"/>
        </w:rPr>
        <w:t>Допустим теперь, что втулка с внутренней стороны и вал с наружной снабжены кольцевыми гребенчатыми выступами (гребнями) </w:t>
      </w:r>
      <w:r w:rsidRPr="00AE3127">
        <w:rPr>
          <w:rFonts w:ascii="Times New Roman" w:eastAsia="Times New Roman" w:hAnsi="Times New Roman" w:cs="Times New Roman"/>
          <w:b/>
          <w:bCs/>
          <w:color w:val="676767"/>
          <w:sz w:val="24"/>
          <w:szCs w:val="24"/>
          <w:lang w:eastAsia="ru-RU"/>
        </w:rPr>
        <w:t>(рис. 17)</w:t>
      </w:r>
      <w:r w:rsidRPr="00AE3127">
        <w:rPr>
          <w:rFonts w:ascii="Times New Roman" w:eastAsia="Times New Roman" w:hAnsi="Times New Roman" w:cs="Times New Roman"/>
          <w:color w:val="676767"/>
          <w:sz w:val="24"/>
          <w:szCs w:val="24"/>
          <w:lang w:eastAsia="ru-RU"/>
        </w:rPr>
        <w:t>, имеющими такую высоту и расположение, что выступы втулки почти касаются вала, а выступы вала почти касаются втулки.</w:t>
      </w:r>
      <w:r w:rsidRPr="00AE3127">
        <w:rPr>
          <w:rFonts w:ascii="Times New Roman" w:eastAsia="Times New Roman" w:hAnsi="Times New Roman" w:cs="Times New Roman"/>
          <w:noProof/>
          <w:color w:val="676767"/>
          <w:sz w:val="24"/>
          <w:szCs w:val="24"/>
          <w:lang w:eastAsia="ru-RU"/>
        </w:rPr>
        <w:drawing>
          <wp:inline distT="0" distB="0" distL="0" distR="0">
            <wp:extent cx="3105150" cy="2867025"/>
            <wp:effectExtent l="19050" t="0" r="0" b="0"/>
            <wp:docPr id="12" name="Рисунок 1" descr="схема лабиринтового уплотнения турб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лабиринтового уплотнения турбины"/>
                    <pic:cNvPicPr>
                      <a:picLocks noChangeAspect="1" noChangeArrowheads="1"/>
                    </pic:cNvPicPr>
                  </pic:nvPicPr>
                  <pic:blipFill>
                    <a:blip r:embed="rId5" cstate="print"/>
                    <a:srcRect/>
                    <a:stretch>
                      <a:fillRect/>
                    </a:stretch>
                  </pic:blipFill>
                  <pic:spPr bwMode="auto">
                    <a:xfrm>
                      <a:off x="0" y="0"/>
                      <a:ext cx="3105150" cy="2867025"/>
                    </a:xfrm>
                    <a:prstGeom prst="rect">
                      <a:avLst/>
                    </a:prstGeom>
                    <a:noFill/>
                    <a:ln w="9525">
                      <a:noFill/>
                      <a:miter lim="800000"/>
                      <a:headEnd/>
                      <a:tailEnd/>
                    </a:ln>
                  </pic:spPr>
                </pic:pic>
              </a:graphicData>
            </a:graphic>
          </wp:inline>
        </w:drawing>
      </w:r>
      <w:r w:rsidRPr="00AE3127">
        <w:rPr>
          <w:rFonts w:ascii="Times New Roman" w:eastAsia="Times New Roman" w:hAnsi="Times New Roman" w:cs="Times New Roman"/>
          <w:color w:val="676767"/>
          <w:sz w:val="24"/>
          <w:szCs w:val="24"/>
          <w:lang w:eastAsia="ru-RU"/>
        </w:rPr>
        <w:lastRenderedPageBreak/>
        <w:t> </w:t>
      </w:r>
      <w:r w:rsidRPr="00AE3127">
        <w:rPr>
          <w:rFonts w:ascii="Times New Roman" w:eastAsia="Times New Roman" w:hAnsi="Times New Roman" w:cs="Times New Roman"/>
          <w:noProof/>
          <w:color w:val="676767"/>
          <w:sz w:val="24"/>
          <w:szCs w:val="24"/>
          <w:lang w:eastAsia="ru-RU"/>
        </w:rPr>
        <w:drawing>
          <wp:inline distT="0" distB="0" distL="0" distR="0">
            <wp:extent cx="2552700" cy="4581525"/>
            <wp:effectExtent l="19050" t="0" r="0" b="0"/>
            <wp:docPr id="13" name="Рисунок 2" descr="различные типы гребней уплотнений турб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зличные типы гребней уплотнений турбины"/>
                    <pic:cNvPicPr>
                      <a:picLocks noChangeAspect="1" noChangeArrowheads="1"/>
                    </pic:cNvPicPr>
                  </pic:nvPicPr>
                  <pic:blipFill>
                    <a:blip r:embed="rId6" cstate="print"/>
                    <a:srcRect/>
                    <a:stretch>
                      <a:fillRect/>
                    </a:stretch>
                  </pic:blipFill>
                  <pic:spPr bwMode="auto">
                    <a:xfrm>
                      <a:off x="0" y="0"/>
                      <a:ext cx="2552700" cy="4581525"/>
                    </a:xfrm>
                    <a:prstGeom prst="rect">
                      <a:avLst/>
                    </a:prstGeom>
                    <a:noFill/>
                    <a:ln w="9525">
                      <a:noFill/>
                      <a:miter lim="800000"/>
                      <a:headEnd/>
                      <a:tailEnd/>
                    </a:ln>
                  </pic:spPr>
                </pic:pic>
              </a:graphicData>
            </a:graphic>
          </wp:inline>
        </w:drawing>
      </w:r>
      <w:r w:rsidRPr="00AE3127">
        <w:rPr>
          <w:rFonts w:ascii="Times New Roman" w:eastAsia="Times New Roman" w:hAnsi="Times New Roman" w:cs="Times New Roman"/>
          <w:color w:val="676767"/>
          <w:sz w:val="24"/>
          <w:szCs w:val="24"/>
          <w:lang w:eastAsia="ru-RU"/>
        </w:rPr>
        <w:t>Гребни могут иметь различные профили </w:t>
      </w:r>
      <w:r w:rsidRPr="00AE3127">
        <w:rPr>
          <w:rFonts w:ascii="Times New Roman" w:eastAsia="Times New Roman" w:hAnsi="Times New Roman" w:cs="Times New Roman"/>
          <w:b/>
          <w:bCs/>
          <w:color w:val="676767"/>
          <w:sz w:val="24"/>
          <w:szCs w:val="24"/>
          <w:lang w:eastAsia="ru-RU"/>
        </w:rPr>
        <w:t>(рис. 18)</w:t>
      </w:r>
      <w:r w:rsidRPr="00AE3127">
        <w:rPr>
          <w:rFonts w:ascii="Times New Roman" w:eastAsia="Times New Roman" w:hAnsi="Times New Roman" w:cs="Times New Roman"/>
          <w:color w:val="676767"/>
          <w:sz w:val="24"/>
          <w:szCs w:val="24"/>
          <w:lang w:eastAsia="ru-RU"/>
        </w:rPr>
        <w:t xml:space="preserve">, но выбирают их так, чтобы пар, двигаясь из области высокого давления в область меньшего давления, проходил поочередно через узкие щели и через камеры большого размера, двигаясь зигзагообразно. При этом происходит следующее явление: при проходе сквозь первую щель пар теряет часть давления и приобретает некоторую скорость (щель играет роль сопла); </w:t>
      </w:r>
      <w:proofErr w:type="gramStart"/>
      <w:r w:rsidRPr="00AE3127">
        <w:rPr>
          <w:rFonts w:ascii="Times New Roman" w:eastAsia="Times New Roman" w:hAnsi="Times New Roman" w:cs="Times New Roman"/>
          <w:color w:val="676767"/>
          <w:sz w:val="24"/>
          <w:szCs w:val="24"/>
          <w:lang w:eastAsia="ru-RU"/>
        </w:rPr>
        <w:t>попадая в широкую камеру за щелью он теряет</w:t>
      </w:r>
      <w:proofErr w:type="gramEnd"/>
      <w:r w:rsidRPr="00AE3127">
        <w:rPr>
          <w:rFonts w:ascii="Times New Roman" w:eastAsia="Times New Roman" w:hAnsi="Times New Roman" w:cs="Times New Roman"/>
          <w:color w:val="676767"/>
          <w:sz w:val="24"/>
          <w:szCs w:val="24"/>
          <w:lang w:eastAsia="ru-RU"/>
        </w:rPr>
        <w:t xml:space="preserve"> приобретенную скорость и подходит к следующей щели с малой скоростью; в камере кинетическая энергия струи превращается в тепловую. То же самое происходит и в следующих щелях лабиринта, и в конечном результате давление пара постепенно падает до наружного давления. Расход пара через лабиринтовое уплотнение определяется тем перепадом давлений, который приходится на одну щель, а он составляет небольшую долю общего перепада давлений; это и обеспечивает небольшую утечку. С увеличением числа гребней лабиринта уменьшается утечка пара, так как перепад давлений, приходящийся на каждую щель, уменьшается, </w:t>
      </w:r>
      <w:proofErr w:type="gramStart"/>
      <w:r w:rsidRPr="00AE3127">
        <w:rPr>
          <w:rFonts w:ascii="Times New Roman" w:eastAsia="Times New Roman" w:hAnsi="Times New Roman" w:cs="Times New Roman"/>
          <w:color w:val="676767"/>
          <w:sz w:val="24"/>
          <w:szCs w:val="24"/>
          <w:lang w:eastAsia="ru-RU"/>
        </w:rPr>
        <w:t>а</w:t>
      </w:r>
      <w:proofErr w:type="gramEnd"/>
      <w:r w:rsidRPr="00AE3127">
        <w:rPr>
          <w:rFonts w:ascii="Times New Roman" w:eastAsia="Times New Roman" w:hAnsi="Times New Roman" w:cs="Times New Roman"/>
          <w:color w:val="676767"/>
          <w:sz w:val="24"/>
          <w:szCs w:val="24"/>
          <w:lang w:eastAsia="ru-RU"/>
        </w:rPr>
        <w:t xml:space="preserve"> следовательно, уменьшается и скорость протекания пара.</w:t>
      </w:r>
    </w:p>
    <w:p w:rsidR="00AE3127" w:rsidRDefault="00A91C83" w:rsidP="00A91C83">
      <w:pPr>
        <w:spacing w:before="100" w:beforeAutospacing="1" w:after="100" w:afterAutospacing="1" w:line="240" w:lineRule="auto"/>
        <w:ind w:firstLine="225"/>
        <w:jc w:val="center"/>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noProof/>
          <w:color w:val="676767"/>
          <w:sz w:val="24"/>
          <w:szCs w:val="24"/>
          <w:lang w:eastAsia="ru-RU"/>
        </w:rPr>
        <w:drawing>
          <wp:inline distT="0" distB="0" distL="0" distR="0">
            <wp:extent cx="3810000" cy="2181225"/>
            <wp:effectExtent l="19050" t="0" r="0" b="0"/>
            <wp:docPr id="14" name="Рисунок 3" descr="фото обоймы концевых уплотнений турб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обоймы концевых уплотнений турбины"/>
                    <pic:cNvPicPr>
                      <a:picLocks noChangeAspect="1" noChangeArrowheads="1"/>
                    </pic:cNvPicPr>
                  </pic:nvPicPr>
                  <pic:blipFill>
                    <a:blip r:embed="rId7" cstate="print"/>
                    <a:srcRect/>
                    <a:stretch>
                      <a:fillRect/>
                    </a:stretch>
                  </pic:blipFill>
                  <pic:spPr bwMode="auto">
                    <a:xfrm>
                      <a:off x="0" y="0"/>
                      <a:ext cx="3810000" cy="2181225"/>
                    </a:xfrm>
                    <a:prstGeom prst="rect">
                      <a:avLst/>
                    </a:prstGeom>
                    <a:noFill/>
                    <a:ln w="9525">
                      <a:noFill/>
                      <a:miter lim="800000"/>
                      <a:headEnd/>
                      <a:tailEnd/>
                    </a:ln>
                  </pic:spPr>
                </pic:pic>
              </a:graphicData>
            </a:graphic>
          </wp:inline>
        </w:drawing>
      </w:r>
    </w:p>
    <w:p w:rsidR="00A91C83" w:rsidRPr="00AE3127" w:rsidRDefault="00A91C83" w:rsidP="00A91C83">
      <w:pPr>
        <w:spacing w:before="100" w:beforeAutospacing="1" w:after="100" w:afterAutospacing="1" w:line="240" w:lineRule="auto"/>
        <w:ind w:firstLine="225"/>
        <w:jc w:val="center"/>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noProof/>
          <w:color w:val="676767"/>
          <w:sz w:val="24"/>
          <w:szCs w:val="24"/>
          <w:lang w:eastAsia="ru-RU"/>
        </w:rPr>
        <w:lastRenderedPageBreak/>
        <w:drawing>
          <wp:inline distT="0" distB="0" distL="0" distR="0">
            <wp:extent cx="3810000" cy="3038475"/>
            <wp:effectExtent l="19050" t="0" r="0" b="0"/>
            <wp:docPr id="15" name="Рисунок 4" descr="фото уплотнительные гребни вала турб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 уплотнительные гребни вала турбины"/>
                    <pic:cNvPicPr>
                      <a:picLocks noChangeAspect="1" noChangeArrowheads="1"/>
                    </pic:cNvPicPr>
                  </pic:nvPicPr>
                  <pic:blipFill>
                    <a:blip r:embed="rId8" cstate="print"/>
                    <a:srcRect/>
                    <a:stretch>
                      <a:fillRect/>
                    </a:stretch>
                  </pic:blipFill>
                  <pic:spPr bwMode="auto">
                    <a:xfrm>
                      <a:off x="0" y="0"/>
                      <a:ext cx="3810000" cy="3038475"/>
                    </a:xfrm>
                    <a:prstGeom prst="rect">
                      <a:avLst/>
                    </a:prstGeom>
                    <a:noFill/>
                    <a:ln w="9525">
                      <a:noFill/>
                      <a:miter lim="800000"/>
                      <a:headEnd/>
                      <a:tailEnd/>
                    </a:ln>
                  </pic:spPr>
                </pic:pic>
              </a:graphicData>
            </a:graphic>
          </wp:inline>
        </w:drawing>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color w:val="676767"/>
          <w:sz w:val="24"/>
          <w:szCs w:val="24"/>
          <w:lang w:eastAsia="ru-RU"/>
        </w:rPr>
        <w:t>Лабиринтовое уплотнение работает без трения так как вращающиеся и неподвижные части не касаются друг друга; при случайном соприкосновении с валом гребешки лабиринтовых выступов должны быстро срабатываться или отгибаться, не вызывая нагревания вала.</w:t>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color w:val="676767"/>
          <w:sz w:val="24"/>
          <w:szCs w:val="24"/>
          <w:lang w:eastAsia="ru-RU"/>
        </w:rPr>
        <w:t> </w:t>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color w:val="676767"/>
          <w:sz w:val="24"/>
          <w:szCs w:val="24"/>
          <w:lang w:eastAsia="ru-RU"/>
        </w:rPr>
        <w:t>В последнее время начали получать распространение лабиринтовые уплотнения, гребни </w:t>
      </w:r>
      <w:r w:rsidRPr="00AE3127">
        <w:rPr>
          <w:rFonts w:ascii="Times New Roman" w:eastAsia="Times New Roman" w:hAnsi="Times New Roman" w:cs="Times New Roman"/>
          <w:b/>
          <w:bCs/>
          <w:color w:val="676767"/>
          <w:sz w:val="24"/>
          <w:szCs w:val="24"/>
          <w:lang w:eastAsia="ru-RU"/>
        </w:rPr>
        <w:t>1</w:t>
      </w:r>
      <w:r w:rsidRPr="00AE3127">
        <w:rPr>
          <w:rFonts w:ascii="Times New Roman" w:eastAsia="Times New Roman" w:hAnsi="Times New Roman" w:cs="Times New Roman"/>
          <w:color w:val="676767"/>
          <w:sz w:val="24"/>
          <w:szCs w:val="24"/>
          <w:lang w:eastAsia="ru-RU"/>
        </w:rPr>
        <w:t xml:space="preserve"> которых, изготовлены из листовой нержавеющей стали, </w:t>
      </w:r>
      <w:proofErr w:type="spellStart"/>
      <w:r w:rsidRPr="00AE3127">
        <w:rPr>
          <w:rFonts w:ascii="Times New Roman" w:eastAsia="Times New Roman" w:hAnsi="Times New Roman" w:cs="Times New Roman"/>
          <w:color w:val="676767"/>
          <w:sz w:val="24"/>
          <w:szCs w:val="24"/>
          <w:lang w:eastAsia="ru-RU"/>
        </w:rPr>
        <w:t>завальцованы</w:t>
      </w:r>
      <w:proofErr w:type="spellEnd"/>
      <w:r w:rsidRPr="00AE3127">
        <w:rPr>
          <w:rFonts w:ascii="Times New Roman" w:eastAsia="Times New Roman" w:hAnsi="Times New Roman" w:cs="Times New Roman"/>
          <w:color w:val="676767"/>
          <w:sz w:val="24"/>
          <w:szCs w:val="24"/>
          <w:lang w:eastAsia="ru-RU"/>
        </w:rPr>
        <w:t xml:space="preserve"> в выточки вала турбины при помощи колец из </w:t>
      </w:r>
      <w:proofErr w:type="spellStart"/>
      <w:r w:rsidRPr="00AE3127">
        <w:rPr>
          <w:rFonts w:ascii="Times New Roman" w:eastAsia="Times New Roman" w:hAnsi="Times New Roman" w:cs="Times New Roman"/>
          <w:color w:val="676767"/>
          <w:sz w:val="24"/>
          <w:szCs w:val="24"/>
          <w:lang w:eastAsia="ru-RU"/>
        </w:rPr>
        <w:t>константовой</w:t>
      </w:r>
      <w:proofErr w:type="spellEnd"/>
      <w:r w:rsidRPr="00AE3127">
        <w:rPr>
          <w:rFonts w:ascii="Times New Roman" w:eastAsia="Times New Roman" w:hAnsi="Times New Roman" w:cs="Times New Roman"/>
          <w:color w:val="676767"/>
          <w:sz w:val="24"/>
          <w:szCs w:val="24"/>
          <w:lang w:eastAsia="ru-RU"/>
        </w:rPr>
        <w:t xml:space="preserve"> проволоки </w:t>
      </w:r>
      <w:r w:rsidRPr="00AE3127">
        <w:rPr>
          <w:rFonts w:ascii="Times New Roman" w:eastAsia="Times New Roman" w:hAnsi="Times New Roman" w:cs="Times New Roman"/>
          <w:b/>
          <w:bCs/>
          <w:color w:val="676767"/>
          <w:sz w:val="24"/>
          <w:szCs w:val="24"/>
          <w:lang w:eastAsia="ru-RU"/>
        </w:rPr>
        <w:t>2</w:t>
      </w:r>
      <w:r w:rsidRPr="00AE3127">
        <w:rPr>
          <w:rFonts w:ascii="Times New Roman" w:eastAsia="Times New Roman" w:hAnsi="Times New Roman" w:cs="Times New Roman"/>
          <w:color w:val="676767"/>
          <w:sz w:val="24"/>
          <w:szCs w:val="24"/>
          <w:lang w:eastAsia="ru-RU"/>
        </w:rPr>
        <w:t> </w:t>
      </w:r>
      <w:r w:rsidRPr="00AE3127">
        <w:rPr>
          <w:rFonts w:ascii="Times New Roman" w:eastAsia="Times New Roman" w:hAnsi="Times New Roman" w:cs="Times New Roman"/>
          <w:b/>
          <w:bCs/>
          <w:color w:val="676767"/>
          <w:sz w:val="24"/>
          <w:szCs w:val="24"/>
          <w:lang w:eastAsia="ru-RU"/>
        </w:rPr>
        <w:t>(рис. 19)</w:t>
      </w:r>
      <w:r w:rsidRPr="00AE3127">
        <w:rPr>
          <w:rFonts w:ascii="Times New Roman" w:eastAsia="Times New Roman" w:hAnsi="Times New Roman" w:cs="Times New Roman"/>
          <w:color w:val="676767"/>
          <w:sz w:val="24"/>
          <w:szCs w:val="24"/>
          <w:lang w:eastAsia="ru-RU"/>
        </w:rPr>
        <w:t>.</w:t>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color w:val="676767"/>
          <w:sz w:val="24"/>
          <w:szCs w:val="24"/>
          <w:lang w:eastAsia="ru-RU"/>
        </w:rPr>
        <w:t> </w:t>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i/>
          <w:iCs/>
          <w:color w:val="676767"/>
          <w:sz w:val="24"/>
          <w:szCs w:val="24"/>
          <w:lang w:eastAsia="ru-RU"/>
        </w:rPr>
        <w:t>В местах прохода вала сквозь диафрагмы</w:t>
      </w:r>
      <w:r w:rsidRPr="00AE3127">
        <w:rPr>
          <w:rFonts w:ascii="Times New Roman" w:eastAsia="Times New Roman" w:hAnsi="Times New Roman" w:cs="Times New Roman"/>
          <w:color w:val="676767"/>
          <w:sz w:val="24"/>
          <w:szCs w:val="24"/>
          <w:lang w:eastAsia="ru-RU"/>
        </w:rPr>
        <w:t> применяются лабиринтовые уплотнения, уменьшающие протекание пара из одной ступени в другую помимо сопел. Такое уплотнение простейшего типа показано на </w:t>
      </w:r>
      <w:r w:rsidRPr="00AE3127">
        <w:rPr>
          <w:rFonts w:ascii="Times New Roman" w:eastAsia="Times New Roman" w:hAnsi="Times New Roman" w:cs="Times New Roman"/>
          <w:b/>
          <w:bCs/>
          <w:color w:val="676767"/>
          <w:sz w:val="24"/>
          <w:szCs w:val="24"/>
          <w:lang w:eastAsia="ru-RU"/>
        </w:rPr>
        <w:t>(рис. 20).</w:t>
      </w:r>
      <w:r w:rsidRPr="00AE3127">
        <w:rPr>
          <w:rFonts w:ascii="Times New Roman" w:eastAsia="Times New Roman" w:hAnsi="Times New Roman" w:cs="Times New Roman"/>
          <w:color w:val="676767"/>
          <w:sz w:val="24"/>
          <w:szCs w:val="24"/>
          <w:lang w:eastAsia="ru-RU"/>
        </w:rPr>
        <w:t> Как видно из этого рисунка в теле диафрагмы </w:t>
      </w:r>
      <w:r w:rsidRPr="00AE3127">
        <w:rPr>
          <w:rFonts w:ascii="Times New Roman" w:eastAsia="Times New Roman" w:hAnsi="Times New Roman" w:cs="Times New Roman"/>
          <w:b/>
          <w:bCs/>
          <w:color w:val="676767"/>
          <w:sz w:val="24"/>
          <w:szCs w:val="24"/>
          <w:lang w:eastAsia="ru-RU"/>
        </w:rPr>
        <w:t>1</w:t>
      </w:r>
      <w:r w:rsidRPr="00AE3127">
        <w:rPr>
          <w:rFonts w:ascii="Times New Roman" w:eastAsia="Times New Roman" w:hAnsi="Times New Roman" w:cs="Times New Roman"/>
          <w:color w:val="676767"/>
          <w:sz w:val="24"/>
          <w:szCs w:val="24"/>
          <w:lang w:eastAsia="ru-RU"/>
        </w:rPr>
        <w:t> сделана выточка, в которую заведены сегменты уплотнительного кольца </w:t>
      </w:r>
      <w:r w:rsidRPr="00AE3127">
        <w:rPr>
          <w:rFonts w:ascii="Times New Roman" w:eastAsia="Times New Roman" w:hAnsi="Times New Roman" w:cs="Times New Roman"/>
          <w:b/>
          <w:bCs/>
          <w:color w:val="676767"/>
          <w:sz w:val="24"/>
          <w:szCs w:val="24"/>
          <w:lang w:eastAsia="ru-RU"/>
        </w:rPr>
        <w:t>2</w:t>
      </w:r>
      <w:r w:rsidRPr="00AE3127">
        <w:rPr>
          <w:rFonts w:ascii="Times New Roman" w:eastAsia="Times New Roman" w:hAnsi="Times New Roman" w:cs="Times New Roman"/>
          <w:color w:val="676767"/>
          <w:sz w:val="24"/>
          <w:szCs w:val="24"/>
          <w:lang w:eastAsia="ru-RU"/>
        </w:rPr>
        <w:t> с вставленными в них латунными гребнями </w:t>
      </w:r>
      <w:r w:rsidRPr="00AE3127">
        <w:rPr>
          <w:rFonts w:ascii="Times New Roman" w:eastAsia="Times New Roman" w:hAnsi="Times New Roman" w:cs="Times New Roman"/>
          <w:b/>
          <w:bCs/>
          <w:color w:val="676767"/>
          <w:sz w:val="24"/>
          <w:szCs w:val="24"/>
          <w:lang w:eastAsia="ru-RU"/>
        </w:rPr>
        <w:t>3</w:t>
      </w:r>
      <w:proofErr w:type="gramStart"/>
      <w:r w:rsidRPr="00AE3127">
        <w:rPr>
          <w:rFonts w:ascii="Times New Roman" w:eastAsia="Times New Roman" w:hAnsi="Times New Roman" w:cs="Times New Roman"/>
          <w:b/>
          <w:bCs/>
          <w:color w:val="676767"/>
          <w:sz w:val="24"/>
          <w:szCs w:val="24"/>
          <w:lang w:eastAsia="ru-RU"/>
        </w:rPr>
        <w:t> </w:t>
      </w:r>
      <w:r w:rsidRPr="00AE3127">
        <w:rPr>
          <w:rFonts w:ascii="Times New Roman" w:eastAsia="Times New Roman" w:hAnsi="Times New Roman" w:cs="Times New Roman"/>
          <w:color w:val="676767"/>
          <w:sz w:val="24"/>
          <w:szCs w:val="24"/>
          <w:lang w:eastAsia="ru-RU"/>
        </w:rPr>
        <w:t>;</w:t>
      </w:r>
      <w:proofErr w:type="gramEnd"/>
      <w:r w:rsidRPr="00AE3127">
        <w:rPr>
          <w:rFonts w:ascii="Times New Roman" w:eastAsia="Times New Roman" w:hAnsi="Times New Roman" w:cs="Times New Roman"/>
          <w:color w:val="676767"/>
          <w:sz w:val="24"/>
          <w:szCs w:val="24"/>
          <w:lang w:eastAsia="ru-RU"/>
        </w:rPr>
        <w:t xml:space="preserve"> гребни подкреплены тонкими стальными кольцеобразными пластинами </w:t>
      </w:r>
      <w:r w:rsidRPr="00AE3127">
        <w:rPr>
          <w:rFonts w:ascii="Times New Roman" w:eastAsia="Times New Roman" w:hAnsi="Times New Roman" w:cs="Times New Roman"/>
          <w:b/>
          <w:bCs/>
          <w:color w:val="676767"/>
          <w:sz w:val="24"/>
          <w:szCs w:val="24"/>
          <w:lang w:eastAsia="ru-RU"/>
        </w:rPr>
        <w:t>4</w:t>
      </w:r>
      <w:r w:rsidRPr="00AE3127">
        <w:rPr>
          <w:rFonts w:ascii="Times New Roman" w:eastAsia="Times New Roman" w:hAnsi="Times New Roman" w:cs="Times New Roman"/>
          <w:color w:val="676767"/>
          <w:sz w:val="24"/>
          <w:szCs w:val="24"/>
          <w:lang w:eastAsia="ru-RU"/>
        </w:rPr>
        <w:t>. Сегменты уплотнительного кольца отжимаются к центру пластинчатыми пружинами </w:t>
      </w:r>
      <w:r w:rsidRPr="00AE3127">
        <w:rPr>
          <w:rFonts w:ascii="Times New Roman" w:eastAsia="Times New Roman" w:hAnsi="Times New Roman" w:cs="Times New Roman"/>
          <w:b/>
          <w:bCs/>
          <w:color w:val="676767"/>
          <w:sz w:val="24"/>
          <w:szCs w:val="24"/>
          <w:lang w:eastAsia="ru-RU"/>
        </w:rPr>
        <w:t>5</w:t>
      </w:r>
      <w:r w:rsidRPr="00AE3127">
        <w:rPr>
          <w:rFonts w:ascii="Times New Roman" w:eastAsia="Times New Roman" w:hAnsi="Times New Roman" w:cs="Times New Roman"/>
          <w:color w:val="676767"/>
          <w:sz w:val="24"/>
          <w:szCs w:val="24"/>
          <w:lang w:eastAsia="ru-RU"/>
        </w:rPr>
        <w:t>, что обеспечивает эластичность уплотнения турбины в случае задевания за вал.</w:t>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noProof/>
          <w:color w:val="676767"/>
          <w:sz w:val="24"/>
          <w:szCs w:val="24"/>
          <w:lang w:eastAsia="ru-RU"/>
        </w:rPr>
        <w:lastRenderedPageBreak/>
        <w:drawing>
          <wp:inline distT="0" distB="0" distL="0" distR="0">
            <wp:extent cx="2695575" cy="2238375"/>
            <wp:effectExtent l="19050" t="0" r="9525" b="0"/>
            <wp:docPr id="16" name="Рисунок 5" descr="лабиринтовое уплотнение турбины с зачеканенными ус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абиринтовое уплотнение турбины с зачеканенными усиками"/>
                    <pic:cNvPicPr>
                      <a:picLocks noChangeAspect="1" noChangeArrowheads="1"/>
                    </pic:cNvPicPr>
                  </pic:nvPicPr>
                  <pic:blipFill>
                    <a:blip r:embed="rId9" cstate="print"/>
                    <a:srcRect/>
                    <a:stretch>
                      <a:fillRect/>
                    </a:stretch>
                  </pic:blipFill>
                  <pic:spPr bwMode="auto">
                    <a:xfrm>
                      <a:off x="0" y="0"/>
                      <a:ext cx="2695575" cy="2238375"/>
                    </a:xfrm>
                    <a:prstGeom prst="rect">
                      <a:avLst/>
                    </a:prstGeom>
                    <a:noFill/>
                    <a:ln w="9525">
                      <a:noFill/>
                      <a:miter lim="800000"/>
                      <a:headEnd/>
                      <a:tailEnd/>
                    </a:ln>
                  </pic:spPr>
                </pic:pic>
              </a:graphicData>
            </a:graphic>
          </wp:inline>
        </w:drawing>
      </w:r>
      <w:r w:rsidRPr="00AE3127">
        <w:rPr>
          <w:rFonts w:ascii="Times New Roman" w:eastAsia="Times New Roman" w:hAnsi="Times New Roman" w:cs="Times New Roman"/>
          <w:noProof/>
          <w:color w:val="676767"/>
          <w:sz w:val="24"/>
          <w:szCs w:val="24"/>
          <w:lang w:eastAsia="ru-RU"/>
        </w:rPr>
        <w:drawing>
          <wp:inline distT="0" distB="0" distL="0" distR="0">
            <wp:extent cx="2609850" cy="2914650"/>
            <wp:effectExtent l="19050" t="0" r="0" b="0"/>
            <wp:docPr id="17" name="Рисунок 6" descr="схема лабиринтового уплотнения диафрагмы турбины ЛМ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хема лабиринтового уплотнения диафрагмы турбины ЛМЗ"/>
                    <pic:cNvPicPr>
                      <a:picLocks noChangeAspect="1" noChangeArrowheads="1"/>
                    </pic:cNvPicPr>
                  </pic:nvPicPr>
                  <pic:blipFill>
                    <a:blip r:embed="rId10" cstate="print"/>
                    <a:srcRect/>
                    <a:stretch>
                      <a:fillRect/>
                    </a:stretch>
                  </pic:blipFill>
                  <pic:spPr bwMode="auto">
                    <a:xfrm>
                      <a:off x="0" y="0"/>
                      <a:ext cx="2609850" cy="2914650"/>
                    </a:xfrm>
                    <a:prstGeom prst="rect">
                      <a:avLst/>
                    </a:prstGeom>
                    <a:noFill/>
                    <a:ln w="9525">
                      <a:noFill/>
                      <a:miter lim="800000"/>
                      <a:headEnd/>
                      <a:tailEnd/>
                    </a:ln>
                  </pic:spPr>
                </pic:pic>
              </a:graphicData>
            </a:graphic>
          </wp:inline>
        </w:drawing>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color w:val="676767"/>
          <w:sz w:val="24"/>
          <w:szCs w:val="24"/>
          <w:lang w:eastAsia="ru-RU"/>
        </w:rPr>
        <w:t> </w:t>
      </w:r>
    </w:p>
    <w:p w:rsidR="00A91C83" w:rsidRPr="00AE3127" w:rsidRDefault="00A91C83" w:rsidP="00A91C83">
      <w:pPr>
        <w:spacing w:before="100" w:beforeAutospacing="1" w:after="100" w:afterAutospacing="1" w:line="240" w:lineRule="auto"/>
        <w:ind w:firstLine="225"/>
        <w:jc w:val="center"/>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color w:val="676767"/>
          <w:sz w:val="24"/>
          <w:szCs w:val="24"/>
          <w:lang w:eastAsia="ru-RU"/>
        </w:rPr>
        <w:t>Лабиринт, показанный на </w:t>
      </w:r>
      <w:r w:rsidRPr="00AE3127">
        <w:rPr>
          <w:rFonts w:ascii="Times New Roman" w:eastAsia="Times New Roman" w:hAnsi="Times New Roman" w:cs="Times New Roman"/>
          <w:b/>
          <w:bCs/>
          <w:color w:val="676767"/>
          <w:sz w:val="24"/>
          <w:szCs w:val="24"/>
          <w:lang w:eastAsia="ru-RU"/>
        </w:rPr>
        <w:t>(рис. 20)</w:t>
      </w:r>
      <w:r w:rsidRPr="00AE3127">
        <w:rPr>
          <w:rFonts w:ascii="Times New Roman" w:eastAsia="Times New Roman" w:hAnsi="Times New Roman" w:cs="Times New Roman"/>
          <w:color w:val="676767"/>
          <w:sz w:val="24"/>
          <w:szCs w:val="24"/>
          <w:lang w:eastAsia="ru-RU"/>
        </w:rPr>
        <w:t>, называется </w:t>
      </w:r>
      <w:r w:rsidRPr="00AE3127">
        <w:rPr>
          <w:rFonts w:ascii="Times New Roman" w:eastAsia="Times New Roman" w:hAnsi="Times New Roman" w:cs="Times New Roman"/>
          <w:i/>
          <w:iCs/>
          <w:color w:val="676767"/>
          <w:sz w:val="24"/>
          <w:szCs w:val="24"/>
          <w:lang w:eastAsia="ru-RU"/>
        </w:rPr>
        <w:t>прямоточным</w:t>
      </w:r>
      <w:r w:rsidRPr="00AE3127">
        <w:rPr>
          <w:rFonts w:ascii="Times New Roman" w:eastAsia="Times New Roman" w:hAnsi="Times New Roman" w:cs="Times New Roman"/>
          <w:color w:val="676767"/>
          <w:sz w:val="24"/>
          <w:szCs w:val="24"/>
          <w:lang w:eastAsia="ru-RU"/>
        </w:rPr>
        <w:t>; в нем щели расположены на прямой линии, а не зигзагообразно как на </w:t>
      </w:r>
      <w:r w:rsidRPr="00AE3127">
        <w:rPr>
          <w:rFonts w:ascii="Times New Roman" w:eastAsia="Times New Roman" w:hAnsi="Times New Roman" w:cs="Times New Roman"/>
          <w:b/>
          <w:bCs/>
          <w:color w:val="676767"/>
          <w:sz w:val="24"/>
          <w:szCs w:val="24"/>
          <w:lang w:eastAsia="ru-RU"/>
        </w:rPr>
        <w:t>(рис. 18 и 19)</w:t>
      </w:r>
      <w:r w:rsidRPr="00AE3127">
        <w:rPr>
          <w:rFonts w:ascii="Times New Roman" w:eastAsia="Times New Roman" w:hAnsi="Times New Roman" w:cs="Times New Roman"/>
          <w:color w:val="676767"/>
          <w:sz w:val="24"/>
          <w:szCs w:val="24"/>
          <w:lang w:eastAsia="ru-RU"/>
        </w:rPr>
        <w:t xml:space="preserve">. Прямоточный лабиринт прост, он не имеет выступов на валу, но при прочих равных условиях утечка в нем больше, чем в лабиринте </w:t>
      </w:r>
      <w:proofErr w:type="spellStart"/>
      <w:r w:rsidRPr="00AE3127">
        <w:rPr>
          <w:rFonts w:ascii="Times New Roman" w:eastAsia="Times New Roman" w:hAnsi="Times New Roman" w:cs="Times New Roman"/>
          <w:color w:val="676767"/>
          <w:sz w:val="24"/>
          <w:szCs w:val="24"/>
          <w:lang w:eastAsia="ru-RU"/>
        </w:rPr>
        <w:t>непрямоточном</w:t>
      </w:r>
      <w:proofErr w:type="gramStart"/>
      <w:r w:rsidRPr="00AE3127">
        <w:rPr>
          <w:rFonts w:ascii="Times New Roman" w:eastAsia="Times New Roman" w:hAnsi="Times New Roman" w:cs="Times New Roman"/>
          <w:color w:val="676767"/>
          <w:sz w:val="24"/>
          <w:szCs w:val="24"/>
          <w:lang w:eastAsia="ru-RU"/>
        </w:rPr>
        <w:t>,д</w:t>
      </w:r>
      <w:proofErr w:type="gramEnd"/>
      <w:r w:rsidRPr="00AE3127">
        <w:rPr>
          <w:rFonts w:ascii="Times New Roman" w:eastAsia="Times New Roman" w:hAnsi="Times New Roman" w:cs="Times New Roman"/>
          <w:color w:val="676767"/>
          <w:sz w:val="24"/>
          <w:szCs w:val="24"/>
          <w:lang w:eastAsia="ru-RU"/>
        </w:rPr>
        <w:t>вухстороннем</w:t>
      </w:r>
      <w:proofErr w:type="spellEnd"/>
      <w:r w:rsidRPr="00AE3127">
        <w:rPr>
          <w:rFonts w:ascii="Times New Roman" w:eastAsia="Times New Roman" w:hAnsi="Times New Roman" w:cs="Times New Roman"/>
          <w:color w:val="676767"/>
          <w:sz w:val="24"/>
          <w:szCs w:val="24"/>
          <w:lang w:eastAsia="ru-RU"/>
        </w:rPr>
        <w:t>; прямоточные лабиринты применяют лишь для диафрагменных уплотнений. Уплотнения диафрагмы редко имеют больше 10 гребней.</w:t>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color w:val="676767"/>
          <w:sz w:val="24"/>
          <w:szCs w:val="24"/>
          <w:lang w:eastAsia="ru-RU"/>
        </w:rPr>
        <w:t> </w:t>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i/>
          <w:iCs/>
          <w:color w:val="676767"/>
          <w:sz w:val="24"/>
          <w:szCs w:val="24"/>
          <w:lang w:eastAsia="ru-RU"/>
        </w:rPr>
        <w:t>Лабиринтовые уплотнения вала</w:t>
      </w:r>
      <w:r w:rsidRPr="00AE3127">
        <w:rPr>
          <w:rFonts w:ascii="Times New Roman" w:eastAsia="Times New Roman" w:hAnsi="Times New Roman" w:cs="Times New Roman"/>
          <w:color w:val="676767"/>
          <w:sz w:val="24"/>
          <w:szCs w:val="24"/>
          <w:lang w:eastAsia="ru-RU"/>
        </w:rPr>
        <w:t> в местах его выхода из корпус</w:t>
      </w:r>
      <w:proofErr w:type="gramStart"/>
      <w:r w:rsidRPr="00AE3127">
        <w:rPr>
          <w:rFonts w:ascii="Times New Roman" w:eastAsia="Times New Roman" w:hAnsi="Times New Roman" w:cs="Times New Roman"/>
          <w:color w:val="676767"/>
          <w:sz w:val="24"/>
          <w:szCs w:val="24"/>
          <w:lang w:eastAsia="ru-RU"/>
        </w:rPr>
        <w:t>а(</w:t>
      </w:r>
      <w:proofErr w:type="gramEnd"/>
      <w:r w:rsidRPr="00AE3127">
        <w:rPr>
          <w:rFonts w:ascii="Times New Roman" w:eastAsia="Times New Roman" w:hAnsi="Times New Roman" w:cs="Times New Roman"/>
          <w:color w:val="676767"/>
          <w:sz w:val="24"/>
          <w:szCs w:val="24"/>
          <w:lang w:eastAsia="ru-RU"/>
        </w:rPr>
        <w:t>так называемые </w:t>
      </w:r>
      <w:r w:rsidRPr="00AE3127">
        <w:rPr>
          <w:rFonts w:ascii="Times New Roman" w:eastAsia="Times New Roman" w:hAnsi="Times New Roman" w:cs="Times New Roman"/>
          <w:i/>
          <w:iCs/>
          <w:color w:val="676767"/>
          <w:sz w:val="24"/>
          <w:szCs w:val="24"/>
          <w:lang w:eastAsia="ru-RU"/>
        </w:rPr>
        <w:t>концевые уплотнения</w:t>
      </w:r>
      <w:r w:rsidRPr="00AE3127">
        <w:rPr>
          <w:rFonts w:ascii="Times New Roman" w:eastAsia="Times New Roman" w:hAnsi="Times New Roman" w:cs="Times New Roman"/>
          <w:color w:val="676767"/>
          <w:sz w:val="24"/>
          <w:szCs w:val="24"/>
          <w:lang w:eastAsia="ru-RU"/>
        </w:rPr>
        <w:t>) всегда выполняются двусторонними, то есть имеющими выступы как на уплотнительной коробке так и на валу или втулке, надетой на вал. Конструкция такого уплотнения показана на </w:t>
      </w:r>
      <w:r w:rsidRPr="00AE3127">
        <w:rPr>
          <w:rFonts w:ascii="Times New Roman" w:eastAsia="Times New Roman" w:hAnsi="Times New Roman" w:cs="Times New Roman"/>
          <w:b/>
          <w:bCs/>
          <w:color w:val="676767"/>
          <w:sz w:val="24"/>
          <w:szCs w:val="24"/>
          <w:lang w:eastAsia="ru-RU"/>
        </w:rPr>
        <w:t>(рис. 21)</w:t>
      </w:r>
      <w:r w:rsidRPr="00AE3127">
        <w:rPr>
          <w:rFonts w:ascii="Times New Roman" w:eastAsia="Times New Roman" w:hAnsi="Times New Roman" w:cs="Times New Roman"/>
          <w:color w:val="676767"/>
          <w:sz w:val="24"/>
          <w:szCs w:val="24"/>
          <w:lang w:eastAsia="ru-RU"/>
        </w:rPr>
        <w:t>.</w:t>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color w:val="676767"/>
          <w:sz w:val="24"/>
          <w:szCs w:val="24"/>
          <w:lang w:eastAsia="ru-RU"/>
        </w:rPr>
        <w:t> </w:t>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color w:val="676767"/>
          <w:sz w:val="24"/>
          <w:szCs w:val="24"/>
          <w:lang w:eastAsia="ru-RU"/>
        </w:rPr>
        <w:t>Лабиринтовыми уплотнениями всегда снабжают также разгрузочные поршни (</w:t>
      </w:r>
      <w:proofErr w:type="spellStart"/>
      <w:r w:rsidRPr="00AE3127">
        <w:rPr>
          <w:rFonts w:ascii="Times New Roman" w:eastAsia="Times New Roman" w:hAnsi="Times New Roman" w:cs="Times New Roman"/>
          <w:color w:val="676767"/>
          <w:sz w:val="24"/>
          <w:szCs w:val="24"/>
          <w:lang w:eastAsia="ru-RU"/>
        </w:rPr>
        <w:t>думмисы</w:t>
      </w:r>
      <w:proofErr w:type="spellEnd"/>
      <w:r w:rsidRPr="00AE3127">
        <w:rPr>
          <w:rFonts w:ascii="Times New Roman" w:eastAsia="Times New Roman" w:hAnsi="Times New Roman" w:cs="Times New Roman"/>
          <w:color w:val="676767"/>
          <w:sz w:val="24"/>
          <w:szCs w:val="24"/>
          <w:lang w:eastAsia="ru-RU"/>
        </w:rPr>
        <w:t>) реактивных турбин.</w:t>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noProof/>
          <w:color w:val="676767"/>
          <w:sz w:val="24"/>
          <w:szCs w:val="24"/>
          <w:lang w:eastAsia="ru-RU"/>
        </w:rPr>
        <w:drawing>
          <wp:inline distT="0" distB="0" distL="0" distR="0">
            <wp:extent cx="3686175" cy="1571625"/>
            <wp:effectExtent l="19050" t="0" r="9525" b="0"/>
            <wp:docPr id="18" name="Рисунок 7" descr="схема концевого лабиринтового уплотнени турб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хема концевого лабиринтового уплотнени турбины"/>
                    <pic:cNvPicPr>
                      <a:picLocks noChangeAspect="1" noChangeArrowheads="1"/>
                    </pic:cNvPicPr>
                  </pic:nvPicPr>
                  <pic:blipFill>
                    <a:blip r:embed="rId11" cstate="print"/>
                    <a:srcRect/>
                    <a:stretch>
                      <a:fillRect/>
                    </a:stretch>
                  </pic:blipFill>
                  <pic:spPr bwMode="auto">
                    <a:xfrm>
                      <a:off x="0" y="0"/>
                      <a:ext cx="3686175" cy="1571625"/>
                    </a:xfrm>
                    <a:prstGeom prst="rect">
                      <a:avLst/>
                    </a:prstGeom>
                    <a:noFill/>
                    <a:ln w="9525">
                      <a:noFill/>
                      <a:miter lim="800000"/>
                      <a:headEnd/>
                      <a:tailEnd/>
                    </a:ln>
                  </pic:spPr>
                </pic:pic>
              </a:graphicData>
            </a:graphic>
          </wp:inline>
        </w:drawing>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color w:val="676767"/>
          <w:sz w:val="24"/>
          <w:szCs w:val="24"/>
          <w:lang w:eastAsia="ru-RU"/>
        </w:rPr>
        <w:t xml:space="preserve">Лабиринт может служить уплотнением стороны высокого давления, </w:t>
      </w:r>
      <w:proofErr w:type="gramStart"/>
      <w:r w:rsidRPr="00AE3127">
        <w:rPr>
          <w:rFonts w:ascii="Times New Roman" w:eastAsia="Times New Roman" w:hAnsi="Times New Roman" w:cs="Times New Roman"/>
          <w:color w:val="676767"/>
          <w:sz w:val="24"/>
          <w:szCs w:val="24"/>
          <w:lang w:eastAsia="ru-RU"/>
        </w:rPr>
        <w:t>на запереть</w:t>
      </w:r>
      <w:proofErr w:type="gramEnd"/>
      <w:r w:rsidRPr="00AE3127">
        <w:rPr>
          <w:rFonts w:ascii="Times New Roman" w:eastAsia="Times New Roman" w:hAnsi="Times New Roman" w:cs="Times New Roman"/>
          <w:color w:val="676767"/>
          <w:sz w:val="24"/>
          <w:szCs w:val="24"/>
          <w:lang w:eastAsia="ru-RU"/>
        </w:rPr>
        <w:t xml:space="preserve"> доступ воздуха снаружи в часть низкого давления турбины он не может. Поэтому лабиринт, расположенный со стороны выпуска, уплотняют, пуская в него под небольшим давлением </w:t>
      </w:r>
      <w:r w:rsidRPr="00AE3127">
        <w:rPr>
          <w:rFonts w:ascii="Times New Roman" w:eastAsia="Times New Roman" w:hAnsi="Times New Roman" w:cs="Times New Roman"/>
          <w:color w:val="676767"/>
          <w:sz w:val="24"/>
          <w:szCs w:val="24"/>
          <w:lang w:eastAsia="ru-RU"/>
        </w:rPr>
        <w:lastRenderedPageBreak/>
        <w:t xml:space="preserve">(примерно 1,2 </w:t>
      </w:r>
      <w:proofErr w:type="spellStart"/>
      <w:r w:rsidRPr="00AE3127">
        <w:rPr>
          <w:rFonts w:ascii="Times New Roman" w:eastAsia="Times New Roman" w:hAnsi="Times New Roman" w:cs="Times New Roman"/>
          <w:color w:val="676767"/>
          <w:sz w:val="24"/>
          <w:szCs w:val="24"/>
          <w:lang w:eastAsia="ru-RU"/>
        </w:rPr>
        <w:t>ата</w:t>
      </w:r>
      <w:proofErr w:type="spellEnd"/>
      <w:r w:rsidRPr="00AE3127">
        <w:rPr>
          <w:rFonts w:ascii="Times New Roman" w:eastAsia="Times New Roman" w:hAnsi="Times New Roman" w:cs="Times New Roman"/>
          <w:color w:val="676767"/>
          <w:sz w:val="24"/>
          <w:szCs w:val="24"/>
          <w:lang w:eastAsia="ru-RU"/>
        </w:rPr>
        <w:t>) пар по трубе </w:t>
      </w:r>
      <w:r w:rsidRPr="00AE3127">
        <w:rPr>
          <w:rFonts w:ascii="Times New Roman" w:eastAsia="Times New Roman" w:hAnsi="Times New Roman" w:cs="Times New Roman"/>
          <w:b/>
          <w:bCs/>
          <w:color w:val="676767"/>
          <w:sz w:val="24"/>
          <w:szCs w:val="24"/>
          <w:lang w:eastAsia="ru-RU"/>
        </w:rPr>
        <w:t>1</w:t>
      </w:r>
      <w:r w:rsidRPr="00AE3127">
        <w:rPr>
          <w:rFonts w:ascii="Times New Roman" w:eastAsia="Times New Roman" w:hAnsi="Times New Roman" w:cs="Times New Roman"/>
          <w:color w:val="676767"/>
          <w:sz w:val="24"/>
          <w:szCs w:val="24"/>
          <w:lang w:eastAsia="ru-RU"/>
        </w:rPr>
        <w:t> </w:t>
      </w:r>
      <w:r w:rsidRPr="00AE3127">
        <w:rPr>
          <w:rFonts w:ascii="Times New Roman" w:eastAsia="Times New Roman" w:hAnsi="Times New Roman" w:cs="Times New Roman"/>
          <w:b/>
          <w:bCs/>
          <w:color w:val="676767"/>
          <w:sz w:val="24"/>
          <w:szCs w:val="24"/>
          <w:lang w:eastAsia="ru-RU"/>
        </w:rPr>
        <w:t>(рис. 21)</w:t>
      </w:r>
      <w:r w:rsidRPr="00AE3127">
        <w:rPr>
          <w:rFonts w:ascii="Times New Roman" w:eastAsia="Times New Roman" w:hAnsi="Times New Roman" w:cs="Times New Roman"/>
          <w:color w:val="676767"/>
          <w:sz w:val="24"/>
          <w:szCs w:val="24"/>
          <w:lang w:eastAsia="ru-RU"/>
        </w:rPr>
        <w:t>; часть пара засасывается в конденсатор, другая часть выходит из лабиринта в атмосферу по вестовой трубе </w:t>
      </w:r>
      <w:r w:rsidRPr="00AE3127">
        <w:rPr>
          <w:rFonts w:ascii="Times New Roman" w:eastAsia="Times New Roman" w:hAnsi="Times New Roman" w:cs="Times New Roman"/>
          <w:b/>
          <w:bCs/>
          <w:color w:val="676767"/>
          <w:sz w:val="24"/>
          <w:szCs w:val="24"/>
          <w:lang w:eastAsia="ru-RU"/>
        </w:rPr>
        <w:t>2</w:t>
      </w:r>
      <w:r w:rsidRPr="00AE3127">
        <w:rPr>
          <w:rFonts w:ascii="Times New Roman" w:eastAsia="Times New Roman" w:hAnsi="Times New Roman" w:cs="Times New Roman"/>
          <w:color w:val="676767"/>
          <w:sz w:val="24"/>
          <w:szCs w:val="24"/>
          <w:lang w:eastAsia="ru-RU"/>
        </w:rPr>
        <w:t>. Благодаря наличию повышенного давления в части лабиринта между трубами </w:t>
      </w:r>
      <w:r w:rsidRPr="00AE3127">
        <w:rPr>
          <w:rFonts w:ascii="Times New Roman" w:eastAsia="Times New Roman" w:hAnsi="Times New Roman" w:cs="Times New Roman"/>
          <w:b/>
          <w:bCs/>
          <w:color w:val="676767"/>
          <w:sz w:val="24"/>
          <w:szCs w:val="24"/>
          <w:lang w:eastAsia="ru-RU"/>
        </w:rPr>
        <w:t>1</w:t>
      </w:r>
      <w:r w:rsidRPr="00AE3127">
        <w:rPr>
          <w:rFonts w:ascii="Times New Roman" w:eastAsia="Times New Roman" w:hAnsi="Times New Roman" w:cs="Times New Roman"/>
          <w:color w:val="676767"/>
          <w:sz w:val="24"/>
          <w:szCs w:val="24"/>
          <w:lang w:eastAsia="ru-RU"/>
        </w:rPr>
        <w:t> и </w:t>
      </w:r>
      <w:r w:rsidRPr="00AE3127">
        <w:rPr>
          <w:rFonts w:ascii="Times New Roman" w:eastAsia="Times New Roman" w:hAnsi="Times New Roman" w:cs="Times New Roman"/>
          <w:b/>
          <w:bCs/>
          <w:color w:val="676767"/>
          <w:sz w:val="24"/>
          <w:szCs w:val="24"/>
          <w:lang w:eastAsia="ru-RU"/>
        </w:rPr>
        <w:t>2</w:t>
      </w:r>
      <w:r w:rsidRPr="00AE3127">
        <w:rPr>
          <w:rFonts w:ascii="Times New Roman" w:eastAsia="Times New Roman" w:hAnsi="Times New Roman" w:cs="Times New Roman"/>
          <w:color w:val="676767"/>
          <w:sz w:val="24"/>
          <w:szCs w:val="24"/>
          <w:lang w:eastAsia="ru-RU"/>
        </w:rPr>
        <w:t> воздух проникнуть в конденсатор уже не сможет.</w:t>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color w:val="676767"/>
          <w:sz w:val="24"/>
          <w:szCs w:val="24"/>
          <w:lang w:eastAsia="ru-RU"/>
        </w:rPr>
        <w:t> </w:t>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proofErr w:type="gramStart"/>
      <w:r w:rsidRPr="00AE3127">
        <w:rPr>
          <w:rFonts w:ascii="Times New Roman" w:eastAsia="Times New Roman" w:hAnsi="Times New Roman" w:cs="Times New Roman"/>
          <w:color w:val="676767"/>
          <w:sz w:val="24"/>
          <w:szCs w:val="24"/>
          <w:lang w:eastAsia="ru-RU"/>
        </w:rPr>
        <w:t>Утечку пара в атмосферу можно держать незначительной, регулируя вентилем давление подводимого к лабиринту пара; проникновение в конденсатор пара является злом, меньшим, чем проникновение воздуха, так как пар конденсируется, не ухудшая вакуума, воздух же, попадая в конденсатор, затрудняет передачу теплоты пара охлаждающей воде, повышает абсолютное давление в конденсаторе и должен непрерывно отсасываться эжектором.</w:t>
      </w:r>
      <w:proofErr w:type="gramEnd"/>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color w:val="676767"/>
          <w:sz w:val="24"/>
          <w:szCs w:val="24"/>
          <w:lang w:eastAsia="ru-RU"/>
        </w:rPr>
        <w:t>Подача пара к лабиринту нужна и для стороны высокого давления в моменты, когда давление в первой ступени ниже атмосферного, что бывает при пуске, холостом ходе и малой нагрузке турбины.</w:t>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color w:val="676767"/>
          <w:sz w:val="24"/>
          <w:szCs w:val="24"/>
          <w:lang w:eastAsia="ru-RU"/>
        </w:rPr>
        <w:t xml:space="preserve">Регулирование давления подводимого к лабиринтам </w:t>
      </w:r>
      <w:proofErr w:type="spellStart"/>
      <w:r w:rsidRPr="00AE3127">
        <w:rPr>
          <w:rFonts w:ascii="Times New Roman" w:eastAsia="Times New Roman" w:hAnsi="Times New Roman" w:cs="Times New Roman"/>
          <w:color w:val="676767"/>
          <w:sz w:val="24"/>
          <w:szCs w:val="24"/>
          <w:lang w:eastAsia="ru-RU"/>
        </w:rPr>
        <w:t>уплотнящего</w:t>
      </w:r>
      <w:proofErr w:type="spellEnd"/>
      <w:r w:rsidRPr="00AE3127">
        <w:rPr>
          <w:rFonts w:ascii="Times New Roman" w:eastAsia="Times New Roman" w:hAnsi="Times New Roman" w:cs="Times New Roman"/>
          <w:color w:val="676767"/>
          <w:sz w:val="24"/>
          <w:szCs w:val="24"/>
          <w:lang w:eastAsia="ru-RU"/>
        </w:rPr>
        <w:t xml:space="preserve"> пара производится обычно от руки с таким расчетом, чтобы в атмосферу всегда выходила небольшая струйка пара из отводящей (вестовой) трубы.</w:t>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color w:val="676767"/>
          <w:sz w:val="24"/>
          <w:szCs w:val="24"/>
          <w:lang w:eastAsia="ru-RU"/>
        </w:rPr>
        <w:t>Постоянное парение из уплотнений турбины не вызывает существенных неудо</w:t>
      </w:r>
      <w:proofErr w:type="gramStart"/>
      <w:r w:rsidRPr="00AE3127">
        <w:rPr>
          <w:rFonts w:ascii="Times New Roman" w:eastAsia="Times New Roman" w:hAnsi="Times New Roman" w:cs="Times New Roman"/>
          <w:color w:val="676767"/>
          <w:sz w:val="24"/>
          <w:szCs w:val="24"/>
          <w:lang w:eastAsia="ru-RU"/>
        </w:rPr>
        <w:t>бств в сл</w:t>
      </w:r>
      <w:proofErr w:type="gramEnd"/>
      <w:r w:rsidRPr="00AE3127">
        <w:rPr>
          <w:rFonts w:ascii="Times New Roman" w:eastAsia="Times New Roman" w:hAnsi="Times New Roman" w:cs="Times New Roman"/>
          <w:color w:val="676767"/>
          <w:sz w:val="24"/>
          <w:szCs w:val="24"/>
          <w:lang w:eastAsia="ru-RU"/>
        </w:rPr>
        <w:t>учае небольших турбин с умеренными параметрами пара; однако на современных электростанциях с мощными агрегатами и высокими параметрами пара - постоянное парение пара может перерасти в крупное неудобство и составить существенную потерю воды и тепла. В этих случаях применяют отсос пара из уплотнений в систему регенерации (подогреватели, деаэраторы, сальниковый подогреватель), где он конденсируется и отдает свое тепло питательной воде.</w:t>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color w:val="676767"/>
          <w:sz w:val="24"/>
          <w:szCs w:val="24"/>
          <w:lang w:eastAsia="ru-RU"/>
        </w:rPr>
        <w:t>Подвод уплотняющего пара к лабиринтам стороны низкого давления и отсос из лабиринтов стороны высокого давления можно регулировать не только от руки, но и автоматическими устройствами, поддерживающими постоянное давление в кольцевых камерах уплотнений при колебаниях нагрузки турбины.</w:t>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proofErr w:type="gramStart"/>
      <w:r w:rsidRPr="00AE3127">
        <w:rPr>
          <w:rFonts w:ascii="Times New Roman" w:eastAsia="Times New Roman" w:hAnsi="Times New Roman" w:cs="Times New Roman"/>
          <w:i/>
          <w:iCs/>
          <w:color w:val="676767"/>
          <w:sz w:val="24"/>
          <w:szCs w:val="24"/>
          <w:lang w:eastAsia="ru-RU"/>
        </w:rPr>
        <w:t>Лабиринтовая коробка</w:t>
      </w:r>
      <w:r w:rsidRPr="00AE3127">
        <w:rPr>
          <w:rFonts w:ascii="Times New Roman" w:eastAsia="Times New Roman" w:hAnsi="Times New Roman" w:cs="Times New Roman"/>
          <w:color w:val="676767"/>
          <w:sz w:val="24"/>
          <w:szCs w:val="24"/>
          <w:lang w:eastAsia="ru-RU"/>
        </w:rPr>
        <w:t> (корпус лабиринтового уплотнения) обычно выполняется разъемной в горизонтальной плоскости со вставными гребешками; материалом для гребешков лабиринта при умеренных температурах пара служит латунь и бронза.</w:t>
      </w:r>
      <w:proofErr w:type="gramEnd"/>
      <w:r w:rsidRPr="00AE3127">
        <w:rPr>
          <w:rFonts w:ascii="Times New Roman" w:eastAsia="Times New Roman" w:hAnsi="Times New Roman" w:cs="Times New Roman"/>
          <w:color w:val="676767"/>
          <w:sz w:val="24"/>
          <w:szCs w:val="24"/>
          <w:lang w:eastAsia="ru-RU"/>
        </w:rPr>
        <w:t xml:space="preserve"> На вал турбины часто напрессовывается втулка </w:t>
      </w:r>
      <w:proofErr w:type="gramStart"/>
      <w:r w:rsidRPr="00AE3127">
        <w:rPr>
          <w:rFonts w:ascii="Times New Roman" w:eastAsia="Times New Roman" w:hAnsi="Times New Roman" w:cs="Times New Roman"/>
          <w:color w:val="676767"/>
          <w:sz w:val="24"/>
          <w:szCs w:val="24"/>
          <w:lang w:eastAsia="ru-RU"/>
        </w:rPr>
        <w:t>в</w:t>
      </w:r>
      <w:proofErr w:type="gramEnd"/>
      <w:r w:rsidRPr="00AE3127">
        <w:rPr>
          <w:rFonts w:ascii="Times New Roman" w:eastAsia="Times New Roman" w:hAnsi="Times New Roman" w:cs="Times New Roman"/>
          <w:color w:val="676767"/>
          <w:sz w:val="24"/>
          <w:szCs w:val="24"/>
          <w:lang w:eastAsia="ru-RU"/>
        </w:rPr>
        <w:t xml:space="preserve"> проточенными кольцевыми выступами.</w:t>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color w:val="676767"/>
          <w:sz w:val="24"/>
          <w:szCs w:val="24"/>
          <w:lang w:eastAsia="ru-RU"/>
        </w:rPr>
        <w:t>Гребни предназначенные для работы при очень высоких температурах, делают из стали (чаще всего - нержавеющей) и в некоторых случаях из чистого никеля.</w:t>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color w:val="676767"/>
          <w:sz w:val="24"/>
          <w:szCs w:val="24"/>
          <w:lang w:eastAsia="ru-RU"/>
        </w:rPr>
        <w:t> Зазоры в щелях лабиринта не должны превосходить 0,2-0,5 мм при холодной турбине, иначе утечка пара может быть уже значительной; точная величина радиальных зазоров должна быть указанна заводом-изготовителем турбины.</w:t>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color w:val="676767"/>
          <w:sz w:val="24"/>
          <w:szCs w:val="24"/>
          <w:lang w:eastAsia="ru-RU"/>
        </w:rPr>
        <w:t xml:space="preserve"> Задевание гребешков лабиринта за вал может привести к повреждению ротора, так как </w:t>
      </w:r>
      <w:proofErr w:type="gramStart"/>
      <w:r w:rsidRPr="00AE3127">
        <w:rPr>
          <w:rFonts w:ascii="Times New Roman" w:eastAsia="Times New Roman" w:hAnsi="Times New Roman" w:cs="Times New Roman"/>
          <w:color w:val="676767"/>
          <w:sz w:val="24"/>
          <w:szCs w:val="24"/>
          <w:lang w:eastAsia="ru-RU"/>
        </w:rPr>
        <w:t>в следствии</w:t>
      </w:r>
      <w:proofErr w:type="gramEnd"/>
      <w:r w:rsidRPr="00AE3127">
        <w:rPr>
          <w:rFonts w:ascii="Times New Roman" w:eastAsia="Times New Roman" w:hAnsi="Times New Roman" w:cs="Times New Roman"/>
          <w:color w:val="676767"/>
          <w:sz w:val="24"/>
          <w:szCs w:val="24"/>
          <w:lang w:eastAsia="ru-RU"/>
        </w:rPr>
        <w:t xml:space="preserve"> местного нагревания, возникающего от трения, начинаются расширения материала соприкасающихся деталей и дальнейшее усиление трения. Такое задевание обычно приводит к вибрациям турбины во время работы; нередки случаи, когда оно служило причиной искривления вала, вызванного неравномерными деформациями его </w:t>
      </w:r>
      <w:r w:rsidRPr="00AE3127">
        <w:rPr>
          <w:rFonts w:ascii="Times New Roman" w:eastAsia="Times New Roman" w:hAnsi="Times New Roman" w:cs="Times New Roman"/>
          <w:color w:val="676767"/>
          <w:sz w:val="24"/>
          <w:szCs w:val="24"/>
          <w:lang w:eastAsia="ru-RU"/>
        </w:rPr>
        <w:lastRenderedPageBreak/>
        <w:t xml:space="preserve">материала от нагревания. Поэтому при конструировании уплотнений для современных мощных турбин стараются </w:t>
      </w:r>
      <w:proofErr w:type="gramStart"/>
      <w:r w:rsidRPr="00AE3127">
        <w:rPr>
          <w:rFonts w:ascii="Times New Roman" w:eastAsia="Times New Roman" w:hAnsi="Times New Roman" w:cs="Times New Roman"/>
          <w:color w:val="676767"/>
          <w:sz w:val="24"/>
          <w:szCs w:val="24"/>
          <w:lang w:eastAsia="ru-RU"/>
        </w:rPr>
        <w:t>создать</w:t>
      </w:r>
      <w:proofErr w:type="gramEnd"/>
      <w:r w:rsidRPr="00AE3127">
        <w:rPr>
          <w:rFonts w:ascii="Times New Roman" w:eastAsia="Times New Roman" w:hAnsi="Times New Roman" w:cs="Times New Roman"/>
          <w:color w:val="676767"/>
          <w:sz w:val="24"/>
          <w:szCs w:val="24"/>
          <w:lang w:eastAsia="ru-RU"/>
        </w:rPr>
        <w:t xml:space="preserve"> возможно более эластичную систему, способную несмотря на малые зазоры, без труда выдержать неизбежные в эксплуатации осевые и радиальные перемещения вала относительно корпуса. Пример такой конструкции </w:t>
      </w:r>
      <w:r w:rsidRPr="00AE3127">
        <w:rPr>
          <w:rFonts w:ascii="Times New Roman" w:eastAsia="Times New Roman" w:hAnsi="Times New Roman" w:cs="Times New Roman"/>
          <w:b/>
          <w:bCs/>
          <w:color w:val="676767"/>
          <w:sz w:val="24"/>
          <w:szCs w:val="24"/>
          <w:lang w:eastAsia="ru-RU"/>
        </w:rPr>
        <w:t>(рис. 24 25)</w:t>
      </w:r>
      <w:r w:rsidRPr="00AE3127">
        <w:rPr>
          <w:rFonts w:ascii="Times New Roman" w:eastAsia="Times New Roman" w:hAnsi="Times New Roman" w:cs="Times New Roman"/>
          <w:color w:val="676767"/>
          <w:sz w:val="24"/>
          <w:szCs w:val="24"/>
          <w:lang w:eastAsia="ru-RU"/>
        </w:rPr>
        <w:t>.</w:t>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noProof/>
          <w:color w:val="676767"/>
          <w:sz w:val="24"/>
          <w:szCs w:val="24"/>
          <w:lang w:eastAsia="ru-RU"/>
        </w:rPr>
        <w:drawing>
          <wp:inline distT="0" distB="0" distL="0" distR="0">
            <wp:extent cx="3733800" cy="2524125"/>
            <wp:effectExtent l="19050" t="0" r="0" b="0"/>
            <wp:docPr id="19" name="Рисунок 8" descr="разрез лабиринтового уплотнени турб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азрез лабиринтового уплотнени турбины"/>
                    <pic:cNvPicPr>
                      <a:picLocks noChangeAspect="1" noChangeArrowheads="1"/>
                    </pic:cNvPicPr>
                  </pic:nvPicPr>
                  <pic:blipFill>
                    <a:blip r:embed="rId12" cstate="print"/>
                    <a:srcRect/>
                    <a:stretch>
                      <a:fillRect/>
                    </a:stretch>
                  </pic:blipFill>
                  <pic:spPr bwMode="auto">
                    <a:xfrm>
                      <a:off x="0" y="0"/>
                      <a:ext cx="3733800" cy="2524125"/>
                    </a:xfrm>
                    <a:prstGeom prst="rect">
                      <a:avLst/>
                    </a:prstGeom>
                    <a:noFill/>
                    <a:ln w="9525">
                      <a:noFill/>
                      <a:miter lim="800000"/>
                      <a:headEnd/>
                      <a:tailEnd/>
                    </a:ln>
                  </pic:spPr>
                </pic:pic>
              </a:graphicData>
            </a:graphic>
          </wp:inline>
        </w:drawing>
      </w:r>
      <w:r w:rsidRPr="00AE3127">
        <w:rPr>
          <w:rFonts w:ascii="Times New Roman" w:eastAsia="Times New Roman" w:hAnsi="Times New Roman" w:cs="Times New Roman"/>
          <w:color w:val="676767"/>
          <w:sz w:val="24"/>
          <w:szCs w:val="24"/>
          <w:lang w:eastAsia="ru-RU"/>
        </w:rPr>
        <w:t>На вал турбины насажена втулка </w:t>
      </w:r>
      <w:r w:rsidRPr="00AE3127">
        <w:rPr>
          <w:rFonts w:ascii="Times New Roman" w:eastAsia="Times New Roman" w:hAnsi="Times New Roman" w:cs="Times New Roman"/>
          <w:b/>
          <w:bCs/>
          <w:color w:val="676767"/>
          <w:sz w:val="24"/>
          <w:szCs w:val="24"/>
          <w:lang w:eastAsia="ru-RU"/>
        </w:rPr>
        <w:t>1 (рис. 24)</w:t>
      </w:r>
      <w:r w:rsidRPr="00AE3127">
        <w:rPr>
          <w:rFonts w:ascii="Times New Roman" w:eastAsia="Times New Roman" w:hAnsi="Times New Roman" w:cs="Times New Roman"/>
          <w:color w:val="676767"/>
          <w:sz w:val="24"/>
          <w:szCs w:val="24"/>
          <w:lang w:eastAsia="ru-RU"/>
        </w:rPr>
        <w:t> с выступами различной высоты. Уплотнительные кольца </w:t>
      </w:r>
      <w:r w:rsidRPr="00AE3127">
        <w:rPr>
          <w:rFonts w:ascii="Times New Roman" w:eastAsia="Times New Roman" w:hAnsi="Times New Roman" w:cs="Times New Roman"/>
          <w:b/>
          <w:bCs/>
          <w:color w:val="676767"/>
          <w:sz w:val="24"/>
          <w:szCs w:val="24"/>
          <w:lang w:eastAsia="ru-RU"/>
        </w:rPr>
        <w:t>2</w:t>
      </w:r>
      <w:r w:rsidRPr="00AE3127">
        <w:rPr>
          <w:rFonts w:ascii="Times New Roman" w:eastAsia="Times New Roman" w:hAnsi="Times New Roman" w:cs="Times New Roman"/>
          <w:color w:val="676767"/>
          <w:sz w:val="24"/>
          <w:szCs w:val="24"/>
          <w:lang w:eastAsia="ru-RU"/>
        </w:rPr>
        <w:t xml:space="preserve"> состоят каждое из шести сегментов с </w:t>
      </w:r>
      <w:proofErr w:type="gramStart"/>
      <w:r w:rsidRPr="00AE3127">
        <w:rPr>
          <w:rFonts w:ascii="Times New Roman" w:eastAsia="Times New Roman" w:hAnsi="Times New Roman" w:cs="Times New Roman"/>
          <w:color w:val="676767"/>
          <w:sz w:val="24"/>
          <w:szCs w:val="24"/>
          <w:lang w:eastAsia="ru-RU"/>
        </w:rPr>
        <w:t>гребешками</w:t>
      </w:r>
      <w:proofErr w:type="gramEnd"/>
      <w:r w:rsidRPr="00AE3127">
        <w:rPr>
          <w:rFonts w:ascii="Times New Roman" w:eastAsia="Times New Roman" w:hAnsi="Times New Roman" w:cs="Times New Roman"/>
          <w:color w:val="676767"/>
          <w:sz w:val="24"/>
          <w:szCs w:val="24"/>
          <w:lang w:eastAsia="ru-RU"/>
        </w:rPr>
        <w:t xml:space="preserve"> так называемого елочного типа. Эти сегменты вставлены в пазы обойм и отжимаются к центру пластинчатыми пружинами </w:t>
      </w:r>
      <w:r w:rsidRPr="00AE3127">
        <w:rPr>
          <w:rFonts w:ascii="Times New Roman" w:eastAsia="Times New Roman" w:hAnsi="Times New Roman" w:cs="Times New Roman"/>
          <w:b/>
          <w:bCs/>
          <w:color w:val="676767"/>
          <w:sz w:val="24"/>
          <w:szCs w:val="24"/>
          <w:lang w:eastAsia="ru-RU"/>
        </w:rPr>
        <w:t>4</w:t>
      </w:r>
      <w:r w:rsidRPr="00AE3127">
        <w:rPr>
          <w:rFonts w:ascii="Times New Roman" w:eastAsia="Times New Roman" w:hAnsi="Times New Roman" w:cs="Times New Roman"/>
          <w:color w:val="676767"/>
          <w:sz w:val="24"/>
          <w:szCs w:val="24"/>
          <w:lang w:eastAsia="ru-RU"/>
        </w:rPr>
        <w:t>. Упругость этих пружин такова, что свободно допускает отжимания сегментов внутрь рукой. Обоймы </w:t>
      </w:r>
      <w:r w:rsidRPr="00AE3127">
        <w:rPr>
          <w:rFonts w:ascii="Times New Roman" w:eastAsia="Times New Roman" w:hAnsi="Times New Roman" w:cs="Times New Roman"/>
          <w:b/>
          <w:bCs/>
          <w:color w:val="676767"/>
          <w:sz w:val="24"/>
          <w:szCs w:val="24"/>
          <w:lang w:eastAsia="ru-RU"/>
        </w:rPr>
        <w:t>3</w:t>
      </w:r>
      <w:r w:rsidRPr="00AE3127">
        <w:rPr>
          <w:rFonts w:ascii="Times New Roman" w:eastAsia="Times New Roman" w:hAnsi="Times New Roman" w:cs="Times New Roman"/>
          <w:color w:val="676767"/>
          <w:sz w:val="24"/>
          <w:szCs w:val="24"/>
          <w:lang w:eastAsia="ru-RU"/>
        </w:rPr>
        <w:t> в свою очередь вставлены в выточки корпуса и прижаты пружинами </w:t>
      </w:r>
      <w:r w:rsidRPr="00AE3127">
        <w:rPr>
          <w:rFonts w:ascii="Times New Roman" w:eastAsia="Times New Roman" w:hAnsi="Times New Roman" w:cs="Times New Roman"/>
          <w:b/>
          <w:bCs/>
          <w:color w:val="676767"/>
          <w:sz w:val="24"/>
          <w:szCs w:val="24"/>
          <w:lang w:eastAsia="ru-RU"/>
        </w:rPr>
        <w:t>5</w:t>
      </w:r>
      <w:r w:rsidRPr="00AE3127">
        <w:rPr>
          <w:rFonts w:ascii="Times New Roman" w:eastAsia="Times New Roman" w:hAnsi="Times New Roman" w:cs="Times New Roman"/>
          <w:color w:val="676767"/>
          <w:sz w:val="24"/>
          <w:szCs w:val="24"/>
          <w:lang w:eastAsia="ru-RU"/>
        </w:rPr>
        <w:t xml:space="preserve">, которые удерживают обоймы в правильном положении, но дают им возможность свободного расширения при нагревании и облегчают вынимание обойм из корпуса. Радиальные зазоры между подвижными и неподвижными гребешками составляют обычно 0,2-0,35 мм. При возникновении трения происходит увеличение зазоров </w:t>
      </w:r>
      <w:proofErr w:type="gramStart"/>
      <w:r w:rsidRPr="00AE3127">
        <w:rPr>
          <w:rFonts w:ascii="Times New Roman" w:eastAsia="Times New Roman" w:hAnsi="Times New Roman" w:cs="Times New Roman"/>
          <w:color w:val="676767"/>
          <w:sz w:val="24"/>
          <w:szCs w:val="24"/>
          <w:lang w:eastAsia="ru-RU"/>
        </w:rPr>
        <w:t>в следствии</w:t>
      </w:r>
      <w:proofErr w:type="gramEnd"/>
      <w:r w:rsidRPr="00AE3127">
        <w:rPr>
          <w:rFonts w:ascii="Times New Roman" w:eastAsia="Times New Roman" w:hAnsi="Times New Roman" w:cs="Times New Roman"/>
          <w:color w:val="676767"/>
          <w:sz w:val="24"/>
          <w:szCs w:val="24"/>
          <w:lang w:eastAsia="ru-RU"/>
        </w:rPr>
        <w:t xml:space="preserve"> расширения сегментов колец </w:t>
      </w:r>
      <w:r w:rsidRPr="00AE3127">
        <w:rPr>
          <w:rFonts w:ascii="Times New Roman" w:eastAsia="Times New Roman" w:hAnsi="Times New Roman" w:cs="Times New Roman"/>
          <w:b/>
          <w:bCs/>
          <w:color w:val="676767"/>
          <w:sz w:val="24"/>
          <w:szCs w:val="24"/>
          <w:lang w:eastAsia="ru-RU"/>
        </w:rPr>
        <w:t>2</w:t>
      </w:r>
      <w:r w:rsidRPr="00AE3127">
        <w:rPr>
          <w:rFonts w:ascii="Times New Roman" w:eastAsia="Times New Roman" w:hAnsi="Times New Roman" w:cs="Times New Roman"/>
          <w:color w:val="676767"/>
          <w:sz w:val="24"/>
          <w:szCs w:val="24"/>
          <w:lang w:eastAsia="ru-RU"/>
        </w:rPr>
        <w:t> от нагревания и перемещения их в радиальном направлении. Сегменты колец 2 удерживаются от проворачивания стопорной пластинкой </w:t>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proofErr w:type="spellStart"/>
      <w:r w:rsidRPr="00AE3127">
        <w:rPr>
          <w:rFonts w:ascii="Times New Roman" w:eastAsia="Times New Roman" w:hAnsi="Times New Roman" w:cs="Times New Roman"/>
          <w:b/>
          <w:bCs/>
          <w:color w:val="676767"/>
          <w:sz w:val="24"/>
          <w:szCs w:val="24"/>
          <w:lang w:eastAsia="ru-RU"/>
        </w:rPr>
        <w:t>Графитно-угольные</w:t>
      </w:r>
      <w:proofErr w:type="spellEnd"/>
      <w:r w:rsidRPr="00AE3127">
        <w:rPr>
          <w:rFonts w:ascii="Times New Roman" w:eastAsia="Times New Roman" w:hAnsi="Times New Roman" w:cs="Times New Roman"/>
          <w:b/>
          <w:bCs/>
          <w:color w:val="676767"/>
          <w:sz w:val="24"/>
          <w:szCs w:val="24"/>
          <w:lang w:eastAsia="ru-RU"/>
        </w:rPr>
        <w:t xml:space="preserve"> уплотнения</w:t>
      </w:r>
      <w:r w:rsidRPr="00AE3127">
        <w:rPr>
          <w:rFonts w:ascii="Times New Roman" w:eastAsia="Times New Roman" w:hAnsi="Times New Roman" w:cs="Times New Roman"/>
          <w:color w:val="676767"/>
          <w:sz w:val="24"/>
          <w:szCs w:val="24"/>
          <w:lang w:eastAsia="ru-RU"/>
        </w:rPr>
        <w:t xml:space="preserve"> можно встретить на импортных турбинах небольшой мощности и на вспомогательных </w:t>
      </w:r>
      <w:proofErr w:type="spellStart"/>
      <w:r w:rsidRPr="00AE3127">
        <w:rPr>
          <w:rFonts w:ascii="Times New Roman" w:eastAsia="Times New Roman" w:hAnsi="Times New Roman" w:cs="Times New Roman"/>
          <w:color w:val="676767"/>
          <w:sz w:val="24"/>
          <w:szCs w:val="24"/>
          <w:lang w:eastAsia="ru-RU"/>
        </w:rPr>
        <w:t>турбомеханизмах</w:t>
      </w:r>
      <w:proofErr w:type="spellEnd"/>
      <w:r w:rsidRPr="00AE3127">
        <w:rPr>
          <w:rFonts w:ascii="Times New Roman" w:eastAsia="Times New Roman" w:hAnsi="Times New Roman" w:cs="Times New Roman"/>
          <w:color w:val="676767"/>
          <w:sz w:val="24"/>
          <w:szCs w:val="24"/>
          <w:lang w:eastAsia="ru-RU"/>
        </w:rPr>
        <w:t xml:space="preserve">. Уплотнения этой конструкции состоят из ряда надетых на вал колец, сделанных из </w:t>
      </w:r>
      <w:proofErr w:type="spellStart"/>
      <w:r w:rsidRPr="00AE3127">
        <w:rPr>
          <w:rFonts w:ascii="Times New Roman" w:eastAsia="Times New Roman" w:hAnsi="Times New Roman" w:cs="Times New Roman"/>
          <w:color w:val="676767"/>
          <w:sz w:val="24"/>
          <w:szCs w:val="24"/>
          <w:lang w:eastAsia="ru-RU"/>
        </w:rPr>
        <w:t>графитно-угольного</w:t>
      </w:r>
      <w:proofErr w:type="spellEnd"/>
      <w:r w:rsidRPr="00AE3127">
        <w:rPr>
          <w:rFonts w:ascii="Times New Roman" w:eastAsia="Times New Roman" w:hAnsi="Times New Roman" w:cs="Times New Roman"/>
          <w:color w:val="676767"/>
          <w:sz w:val="24"/>
          <w:szCs w:val="24"/>
          <w:lang w:eastAsia="ru-RU"/>
        </w:rPr>
        <w:t xml:space="preserve"> состава; каждое кольцо разрезано на три-четыре части и стянуто пружиной.</w:t>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color w:val="676767"/>
          <w:sz w:val="24"/>
          <w:szCs w:val="24"/>
          <w:lang w:eastAsia="ru-RU"/>
        </w:rPr>
        <w:t> </w:t>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color w:val="676767"/>
          <w:sz w:val="24"/>
          <w:szCs w:val="24"/>
          <w:lang w:eastAsia="ru-RU"/>
        </w:rPr>
        <w:t xml:space="preserve">Комбинированные </w:t>
      </w:r>
      <w:proofErr w:type="spellStart"/>
      <w:r w:rsidRPr="00AE3127">
        <w:rPr>
          <w:rFonts w:ascii="Times New Roman" w:eastAsia="Times New Roman" w:hAnsi="Times New Roman" w:cs="Times New Roman"/>
          <w:color w:val="676767"/>
          <w:sz w:val="24"/>
          <w:szCs w:val="24"/>
          <w:lang w:eastAsia="ru-RU"/>
        </w:rPr>
        <w:t>лабиринтово-угольные</w:t>
      </w:r>
      <w:proofErr w:type="spellEnd"/>
      <w:r w:rsidRPr="00AE3127">
        <w:rPr>
          <w:rFonts w:ascii="Times New Roman" w:eastAsia="Times New Roman" w:hAnsi="Times New Roman" w:cs="Times New Roman"/>
          <w:color w:val="676767"/>
          <w:sz w:val="24"/>
          <w:szCs w:val="24"/>
          <w:lang w:eastAsia="ru-RU"/>
        </w:rPr>
        <w:t xml:space="preserve"> уплотнения. </w:t>
      </w:r>
      <w:proofErr w:type="gramStart"/>
      <w:r w:rsidRPr="00AE3127">
        <w:rPr>
          <w:rFonts w:ascii="Times New Roman" w:eastAsia="Times New Roman" w:hAnsi="Times New Roman" w:cs="Times New Roman"/>
          <w:color w:val="676767"/>
          <w:sz w:val="24"/>
          <w:szCs w:val="24"/>
          <w:lang w:eastAsia="ru-RU"/>
        </w:rPr>
        <w:t>В</w:t>
      </w:r>
      <w:proofErr w:type="gramEnd"/>
      <w:r w:rsidRPr="00AE3127">
        <w:rPr>
          <w:rFonts w:ascii="Times New Roman" w:eastAsia="Times New Roman" w:hAnsi="Times New Roman" w:cs="Times New Roman"/>
          <w:color w:val="676767"/>
          <w:sz w:val="24"/>
          <w:szCs w:val="24"/>
          <w:lang w:eastAsia="ru-RU"/>
        </w:rPr>
        <w:t xml:space="preserve"> </w:t>
      </w:r>
      <w:proofErr w:type="gramStart"/>
      <w:r w:rsidRPr="00AE3127">
        <w:rPr>
          <w:rFonts w:ascii="Times New Roman" w:eastAsia="Times New Roman" w:hAnsi="Times New Roman" w:cs="Times New Roman"/>
          <w:color w:val="676767"/>
          <w:sz w:val="24"/>
          <w:szCs w:val="24"/>
          <w:lang w:eastAsia="ru-RU"/>
        </w:rPr>
        <w:t>конструкция</w:t>
      </w:r>
      <w:proofErr w:type="gramEnd"/>
      <w:r w:rsidRPr="00AE3127">
        <w:rPr>
          <w:rFonts w:ascii="Times New Roman" w:eastAsia="Times New Roman" w:hAnsi="Times New Roman" w:cs="Times New Roman"/>
          <w:color w:val="676767"/>
          <w:sz w:val="24"/>
          <w:szCs w:val="24"/>
          <w:lang w:eastAsia="ru-RU"/>
        </w:rPr>
        <w:t xml:space="preserve"> турбин зарубежных фирм получили некоторое распространение концевые уплотнения и уплотнения диафрагм, в которых </w:t>
      </w:r>
      <w:proofErr w:type="spellStart"/>
      <w:r w:rsidRPr="00AE3127">
        <w:rPr>
          <w:rFonts w:ascii="Times New Roman" w:eastAsia="Times New Roman" w:hAnsi="Times New Roman" w:cs="Times New Roman"/>
          <w:color w:val="676767"/>
          <w:sz w:val="24"/>
          <w:szCs w:val="24"/>
          <w:lang w:eastAsia="ru-RU"/>
        </w:rPr>
        <w:t>лабаринтовые</w:t>
      </w:r>
      <w:proofErr w:type="spellEnd"/>
      <w:r w:rsidRPr="00AE3127">
        <w:rPr>
          <w:rFonts w:ascii="Times New Roman" w:eastAsia="Times New Roman" w:hAnsi="Times New Roman" w:cs="Times New Roman"/>
          <w:color w:val="676767"/>
          <w:sz w:val="24"/>
          <w:szCs w:val="24"/>
          <w:lang w:eastAsia="ru-RU"/>
        </w:rPr>
        <w:t xml:space="preserve"> гребни втулок, насаженных на вал, работают против угольных вкладышей, установленных в корпусе турбины. Первоначальная установка уплотнения производится без зазоров между гребнями и угольными вкладышами; в процессе работы гребни протачивают во вкладышах небольшие канавки, в которых и происходит </w:t>
      </w:r>
      <w:proofErr w:type="spellStart"/>
      <w:r w:rsidRPr="00AE3127">
        <w:rPr>
          <w:rFonts w:ascii="Times New Roman" w:eastAsia="Times New Roman" w:hAnsi="Times New Roman" w:cs="Times New Roman"/>
          <w:color w:val="676767"/>
          <w:sz w:val="24"/>
          <w:szCs w:val="24"/>
          <w:lang w:eastAsia="ru-RU"/>
        </w:rPr>
        <w:t>дросселирование</w:t>
      </w:r>
      <w:proofErr w:type="spellEnd"/>
      <w:r w:rsidRPr="00AE3127">
        <w:rPr>
          <w:rFonts w:ascii="Times New Roman" w:eastAsia="Times New Roman" w:hAnsi="Times New Roman" w:cs="Times New Roman"/>
          <w:color w:val="676767"/>
          <w:sz w:val="24"/>
          <w:szCs w:val="24"/>
          <w:lang w:eastAsia="ru-RU"/>
        </w:rPr>
        <w:t xml:space="preserve"> пара.</w:t>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color w:val="676767"/>
          <w:sz w:val="24"/>
          <w:szCs w:val="24"/>
          <w:lang w:eastAsia="ru-RU"/>
        </w:rPr>
        <w:t xml:space="preserve">Достоинством этих уплотнений турбины является их меньшая длина по сравнению с обычными лабиринтовыми уплотнениями и первоначально меньшая утечка пара </w:t>
      </w:r>
      <w:proofErr w:type="spellStart"/>
      <w:r w:rsidRPr="00AE3127">
        <w:rPr>
          <w:rFonts w:ascii="Times New Roman" w:eastAsia="Times New Roman" w:hAnsi="Times New Roman" w:cs="Times New Roman"/>
          <w:color w:val="676767"/>
          <w:sz w:val="24"/>
          <w:szCs w:val="24"/>
          <w:lang w:eastAsia="ru-RU"/>
        </w:rPr>
        <w:t>которая</w:t>
      </w:r>
      <w:proofErr w:type="gramStart"/>
      <w:r w:rsidRPr="00AE3127">
        <w:rPr>
          <w:rFonts w:ascii="Times New Roman" w:eastAsia="Times New Roman" w:hAnsi="Times New Roman" w:cs="Times New Roman"/>
          <w:color w:val="676767"/>
          <w:sz w:val="24"/>
          <w:szCs w:val="24"/>
          <w:lang w:eastAsia="ru-RU"/>
        </w:rPr>
        <w:t>,о</w:t>
      </w:r>
      <w:proofErr w:type="gramEnd"/>
      <w:r w:rsidRPr="00AE3127">
        <w:rPr>
          <w:rFonts w:ascii="Times New Roman" w:eastAsia="Times New Roman" w:hAnsi="Times New Roman" w:cs="Times New Roman"/>
          <w:color w:val="676767"/>
          <w:sz w:val="24"/>
          <w:szCs w:val="24"/>
          <w:lang w:eastAsia="ru-RU"/>
        </w:rPr>
        <w:t>днако</w:t>
      </w:r>
      <w:proofErr w:type="spellEnd"/>
      <w:r w:rsidRPr="00AE3127">
        <w:rPr>
          <w:rFonts w:ascii="Times New Roman" w:eastAsia="Times New Roman" w:hAnsi="Times New Roman" w:cs="Times New Roman"/>
          <w:color w:val="676767"/>
          <w:sz w:val="24"/>
          <w:szCs w:val="24"/>
          <w:lang w:eastAsia="ru-RU"/>
        </w:rPr>
        <w:t xml:space="preserve"> будет возрастать по мере изнашивания угольных вкладышей</w:t>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color w:val="676767"/>
          <w:sz w:val="24"/>
          <w:szCs w:val="24"/>
          <w:lang w:eastAsia="ru-RU"/>
        </w:rPr>
        <w:lastRenderedPageBreak/>
        <w:t xml:space="preserve">В части высокого давления турбины иногда применяют последовательно расположенные обычные лабиринтовые уплотнения и </w:t>
      </w:r>
      <w:proofErr w:type="gramStart"/>
      <w:r w:rsidRPr="00AE3127">
        <w:rPr>
          <w:rFonts w:ascii="Times New Roman" w:eastAsia="Times New Roman" w:hAnsi="Times New Roman" w:cs="Times New Roman"/>
          <w:color w:val="676767"/>
          <w:sz w:val="24"/>
          <w:szCs w:val="24"/>
          <w:lang w:eastAsia="ru-RU"/>
        </w:rPr>
        <w:t>угольное</w:t>
      </w:r>
      <w:proofErr w:type="gramEnd"/>
      <w:r w:rsidRPr="00AE3127">
        <w:rPr>
          <w:rFonts w:ascii="Times New Roman" w:eastAsia="Times New Roman" w:hAnsi="Times New Roman" w:cs="Times New Roman"/>
          <w:color w:val="676767"/>
          <w:sz w:val="24"/>
          <w:szCs w:val="24"/>
          <w:lang w:eastAsia="ru-RU"/>
        </w:rPr>
        <w:t xml:space="preserve"> уплотнения.</w:t>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color w:val="676767"/>
          <w:sz w:val="24"/>
          <w:szCs w:val="24"/>
          <w:lang w:eastAsia="ru-RU"/>
        </w:rPr>
        <w:t> </w:t>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b/>
          <w:bCs/>
          <w:color w:val="676767"/>
          <w:sz w:val="24"/>
          <w:szCs w:val="24"/>
          <w:lang w:eastAsia="ru-RU"/>
        </w:rPr>
        <w:t>Водяное (гидравлическое) уплотнение</w:t>
      </w:r>
      <w:r w:rsidRPr="00AE3127">
        <w:rPr>
          <w:rFonts w:ascii="Times New Roman" w:eastAsia="Times New Roman" w:hAnsi="Times New Roman" w:cs="Times New Roman"/>
          <w:color w:val="676767"/>
          <w:sz w:val="24"/>
          <w:szCs w:val="24"/>
          <w:lang w:eastAsia="ru-RU"/>
        </w:rPr>
        <w:t> дает возможность получить полную непроницаемость при небольшой длине устройства, но требует некоторой затраты мощности турбины и внимание в эксплуатации.</w:t>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noProof/>
          <w:color w:val="676767"/>
          <w:sz w:val="24"/>
          <w:szCs w:val="24"/>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333750" cy="3838575"/>
            <wp:effectExtent l="19050" t="0" r="0" b="0"/>
            <wp:wrapSquare wrapText="bothSides"/>
            <wp:docPr id="20" name="Рисунок 10" descr="схема разрез водяного уплотнения турб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хема разрез водяного уплотнения турбины"/>
                    <pic:cNvPicPr>
                      <a:picLocks noChangeAspect="1" noChangeArrowheads="1"/>
                    </pic:cNvPicPr>
                  </pic:nvPicPr>
                  <pic:blipFill>
                    <a:blip r:embed="rId13" cstate="print"/>
                    <a:srcRect/>
                    <a:stretch>
                      <a:fillRect/>
                    </a:stretch>
                  </pic:blipFill>
                  <pic:spPr bwMode="auto">
                    <a:xfrm>
                      <a:off x="0" y="0"/>
                      <a:ext cx="3333750" cy="3838575"/>
                    </a:xfrm>
                    <a:prstGeom prst="rect">
                      <a:avLst/>
                    </a:prstGeom>
                    <a:noFill/>
                    <a:ln w="9525">
                      <a:noFill/>
                      <a:miter lim="800000"/>
                      <a:headEnd/>
                      <a:tailEnd/>
                    </a:ln>
                  </pic:spPr>
                </pic:pic>
              </a:graphicData>
            </a:graphic>
          </wp:anchor>
        </w:drawing>
      </w:r>
      <w:r w:rsidRPr="00AE3127">
        <w:rPr>
          <w:rFonts w:ascii="Times New Roman" w:eastAsia="Times New Roman" w:hAnsi="Times New Roman" w:cs="Times New Roman"/>
          <w:color w:val="676767"/>
          <w:sz w:val="24"/>
          <w:szCs w:val="24"/>
          <w:lang w:eastAsia="ru-RU"/>
        </w:rPr>
        <w:br w:type="textWrapping" w:clear="all"/>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color w:val="676767"/>
          <w:sz w:val="24"/>
          <w:szCs w:val="24"/>
          <w:lang w:eastAsia="ru-RU"/>
        </w:rPr>
        <w:t> </w:t>
      </w:r>
    </w:p>
    <w:p w:rsidR="00A91C83" w:rsidRPr="00AE3127" w:rsidRDefault="00A91C83" w:rsidP="00A91C83">
      <w:pPr>
        <w:spacing w:before="100" w:beforeAutospacing="1" w:after="100" w:afterAutospacing="1" w:line="240" w:lineRule="auto"/>
        <w:ind w:firstLine="225"/>
        <w:jc w:val="both"/>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color w:val="676767"/>
          <w:sz w:val="24"/>
          <w:szCs w:val="24"/>
          <w:lang w:eastAsia="ru-RU"/>
        </w:rPr>
        <w:t>Водяное уплотнение состоит из небольшого лопастного колеса </w:t>
      </w:r>
      <w:r w:rsidRPr="00AE3127">
        <w:rPr>
          <w:rFonts w:ascii="Times New Roman" w:eastAsia="Times New Roman" w:hAnsi="Times New Roman" w:cs="Times New Roman"/>
          <w:b/>
          <w:bCs/>
          <w:color w:val="676767"/>
          <w:sz w:val="24"/>
          <w:szCs w:val="24"/>
          <w:lang w:eastAsia="ru-RU"/>
        </w:rPr>
        <w:t>2</w:t>
      </w:r>
      <w:r w:rsidRPr="00AE3127">
        <w:rPr>
          <w:rFonts w:ascii="Times New Roman" w:eastAsia="Times New Roman" w:hAnsi="Times New Roman" w:cs="Times New Roman"/>
          <w:color w:val="676767"/>
          <w:sz w:val="24"/>
          <w:szCs w:val="24"/>
          <w:lang w:eastAsia="ru-RU"/>
        </w:rPr>
        <w:t>, закрепленного на валу </w:t>
      </w:r>
      <w:r w:rsidRPr="00AE3127">
        <w:rPr>
          <w:rFonts w:ascii="Times New Roman" w:eastAsia="Times New Roman" w:hAnsi="Times New Roman" w:cs="Times New Roman"/>
          <w:b/>
          <w:bCs/>
          <w:color w:val="676767"/>
          <w:sz w:val="24"/>
          <w:szCs w:val="24"/>
          <w:lang w:eastAsia="ru-RU"/>
        </w:rPr>
        <w:t>1</w:t>
      </w:r>
      <w:r w:rsidRPr="00AE3127">
        <w:rPr>
          <w:rFonts w:ascii="Times New Roman" w:eastAsia="Times New Roman" w:hAnsi="Times New Roman" w:cs="Times New Roman"/>
          <w:color w:val="676767"/>
          <w:sz w:val="24"/>
          <w:szCs w:val="24"/>
          <w:lang w:eastAsia="ru-RU"/>
        </w:rPr>
        <w:t> и вращающегося в кольцевой выточке </w:t>
      </w:r>
      <w:r w:rsidRPr="00AE3127">
        <w:rPr>
          <w:rFonts w:ascii="Times New Roman" w:eastAsia="Times New Roman" w:hAnsi="Times New Roman" w:cs="Times New Roman"/>
          <w:b/>
          <w:bCs/>
          <w:color w:val="676767"/>
          <w:sz w:val="24"/>
          <w:szCs w:val="24"/>
          <w:lang w:eastAsia="ru-RU"/>
        </w:rPr>
        <w:t>3</w:t>
      </w:r>
      <w:r w:rsidRPr="00AE3127">
        <w:rPr>
          <w:rFonts w:ascii="Times New Roman" w:eastAsia="Times New Roman" w:hAnsi="Times New Roman" w:cs="Times New Roman"/>
          <w:color w:val="676767"/>
          <w:sz w:val="24"/>
          <w:szCs w:val="24"/>
          <w:lang w:eastAsia="ru-RU"/>
        </w:rPr>
        <w:t>, выполненной в стенке корпуса турбины </w:t>
      </w:r>
      <w:r w:rsidRPr="00AE3127">
        <w:rPr>
          <w:rFonts w:ascii="Times New Roman" w:eastAsia="Times New Roman" w:hAnsi="Times New Roman" w:cs="Times New Roman"/>
          <w:b/>
          <w:bCs/>
          <w:color w:val="676767"/>
          <w:sz w:val="24"/>
          <w:szCs w:val="24"/>
          <w:lang w:eastAsia="ru-RU"/>
        </w:rPr>
        <w:t>(рис. 29)</w:t>
      </w:r>
      <w:r w:rsidRPr="00AE3127">
        <w:rPr>
          <w:rFonts w:ascii="Times New Roman" w:eastAsia="Times New Roman" w:hAnsi="Times New Roman" w:cs="Times New Roman"/>
          <w:color w:val="676767"/>
          <w:sz w:val="24"/>
          <w:szCs w:val="24"/>
          <w:lang w:eastAsia="ru-RU"/>
        </w:rPr>
        <w:t>; вода, подводимая к колесу, центробежной силой отбрасывается к окружности его и образует кольцо </w:t>
      </w:r>
      <w:r w:rsidRPr="00AE3127">
        <w:rPr>
          <w:rFonts w:ascii="Times New Roman" w:eastAsia="Times New Roman" w:hAnsi="Times New Roman" w:cs="Times New Roman"/>
          <w:b/>
          <w:bCs/>
          <w:color w:val="676767"/>
          <w:sz w:val="24"/>
          <w:szCs w:val="24"/>
          <w:lang w:eastAsia="ru-RU"/>
        </w:rPr>
        <w:t>4</w:t>
      </w:r>
      <w:r w:rsidRPr="00AE3127">
        <w:rPr>
          <w:rFonts w:ascii="Times New Roman" w:eastAsia="Times New Roman" w:hAnsi="Times New Roman" w:cs="Times New Roman"/>
          <w:color w:val="676767"/>
          <w:sz w:val="24"/>
          <w:szCs w:val="24"/>
          <w:lang w:eastAsia="ru-RU"/>
        </w:rPr>
        <w:t>, запирающее доступ атмосферного воздуха внутрь турбины или выход пара из нее. Центробежная сила, отбрасывая при вращении колеса воду, стремиться создать одинаковых столб воды по обе стороны колеса, но так как давление с обеих сторон уплотнения различное, то возникает разность уровней </w:t>
      </w:r>
      <w:r w:rsidRPr="00AE3127">
        <w:rPr>
          <w:rFonts w:ascii="Times New Roman" w:eastAsia="Times New Roman" w:hAnsi="Times New Roman" w:cs="Times New Roman"/>
          <w:i/>
          <w:iCs/>
          <w:color w:val="676767"/>
          <w:sz w:val="24"/>
          <w:szCs w:val="24"/>
          <w:lang w:eastAsia="ru-RU"/>
        </w:rPr>
        <w:t>а</w:t>
      </w:r>
      <w:r w:rsidRPr="00AE3127">
        <w:rPr>
          <w:rFonts w:ascii="Times New Roman" w:eastAsia="Times New Roman" w:hAnsi="Times New Roman" w:cs="Times New Roman"/>
          <w:color w:val="676767"/>
          <w:sz w:val="24"/>
          <w:szCs w:val="24"/>
          <w:lang w:eastAsia="ru-RU"/>
        </w:rPr>
        <w:t>, которая и уравновешивает существующую разность давлений.</w:t>
      </w:r>
    </w:p>
    <w:p w:rsidR="00A91C83" w:rsidRPr="00AE3127" w:rsidRDefault="00A91C83" w:rsidP="00A91C83">
      <w:pPr>
        <w:spacing w:before="100" w:beforeAutospacing="1" w:after="100" w:afterAutospacing="1" w:line="240" w:lineRule="auto"/>
        <w:ind w:firstLine="225"/>
        <w:jc w:val="both"/>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color w:val="676767"/>
          <w:sz w:val="24"/>
          <w:szCs w:val="24"/>
          <w:lang w:eastAsia="ru-RU"/>
        </w:rPr>
        <w:t>На </w:t>
      </w:r>
      <w:r w:rsidRPr="00AE3127">
        <w:rPr>
          <w:rFonts w:ascii="Times New Roman" w:eastAsia="Times New Roman" w:hAnsi="Times New Roman" w:cs="Times New Roman"/>
          <w:b/>
          <w:bCs/>
          <w:color w:val="676767"/>
          <w:sz w:val="24"/>
          <w:szCs w:val="24"/>
          <w:lang w:eastAsia="ru-RU"/>
        </w:rPr>
        <w:t>(рис. 30)</w:t>
      </w:r>
      <w:r w:rsidRPr="00AE3127">
        <w:rPr>
          <w:rFonts w:ascii="Times New Roman" w:eastAsia="Times New Roman" w:hAnsi="Times New Roman" w:cs="Times New Roman"/>
          <w:color w:val="676767"/>
          <w:sz w:val="24"/>
          <w:szCs w:val="24"/>
          <w:lang w:eastAsia="ru-RU"/>
        </w:rPr>
        <w:t> изображен разрез верхней части водяного уплотнения турбины ЛМЗ.</w:t>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color w:val="676767"/>
          <w:sz w:val="24"/>
          <w:szCs w:val="24"/>
          <w:lang w:eastAsia="ru-RU"/>
        </w:rPr>
        <w:t>К лопастному колесу </w:t>
      </w:r>
      <w:r w:rsidRPr="00AE3127">
        <w:rPr>
          <w:rFonts w:ascii="Times New Roman" w:eastAsia="Times New Roman" w:hAnsi="Times New Roman" w:cs="Times New Roman"/>
          <w:b/>
          <w:bCs/>
          <w:color w:val="676767"/>
          <w:sz w:val="24"/>
          <w:szCs w:val="24"/>
          <w:lang w:eastAsia="ru-RU"/>
        </w:rPr>
        <w:t>1</w:t>
      </w:r>
      <w:r w:rsidRPr="00AE3127">
        <w:rPr>
          <w:rFonts w:ascii="Times New Roman" w:eastAsia="Times New Roman" w:hAnsi="Times New Roman" w:cs="Times New Roman"/>
          <w:color w:val="676767"/>
          <w:sz w:val="24"/>
          <w:szCs w:val="24"/>
          <w:lang w:eastAsia="ru-RU"/>
        </w:rPr>
        <w:t>, состоящему из двух частей и притянутому винтами к гребню втулки </w:t>
      </w:r>
      <w:r w:rsidRPr="00AE3127">
        <w:rPr>
          <w:rFonts w:ascii="Times New Roman" w:eastAsia="Times New Roman" w:hAnsi="Times New Roman" w:cs="Times New Roman"/>
          <w:b/>
          <w:bCs/>
          <w:color w:val="676767"/>
          <w:sz w:val="24"/>
          <w:szCs w:val="24"/>
          <w:lang w:eastAsia="ru-RU"/>
        </w:rPr>
        <w:t>2</w:t>
      </w:r>
      <w:r w:rsidRPr="00AE3127">
        <w:rPr>
          <w:rFonts w:ascii="Times New Roman" w:eastAsia="Times New Roman" w:hAnsi="Times New Roman" w:cs="Times New Roman"/>
          <w:color w:val="676767"/>
          <w:sz w:val="24"/>
          <w:szCs w:val="24"/>
          <w:lang w:eastAsia="ru-RU"/>
        </w:rPr>
        <w:t>, через отверстие </w:t>
      </w:r>
      <w:r w:rsidRPr="00AE3127">
        <w:rPr>
          <w:rFonts w:ascii="Times New Roman" w:eastAsia="Times New Roman" w:hAnsi="Times New Roman" w:cs="Times New Roman"/>
          <w:b/>
          <w:bCs/>
          <w:color w:val="676767"/>
          <w:sz w:val="24"/>
          <w:szCs w:val="24"/>
          <w:lang w:eastAsia="ru-RU"/>
        </w:rPr>
        <w:t>3</w:t>
      </w:r>
      <w:r w:rsidRPr="00AE3127">
        <w:rPr>
          <w:rFonts w:ascii="Times New Roman" w:eastAsia="Times New Roman" w:hAnsi="Times New Roman" w:cs="Times New Roman"/>
          <w:color w:val="676767"/>
          <w:sz w:val="24"/>
          <w:szCs w:val="24"/>
          <w:lang w:eastAsia="ru-RU"/>
        </w:rPr>
        <w:t> подводят воду (обычно конденсат) из бачка, расположенного на 4-6 м выше оси турбины. Лопастное колесо при своем вращении отбрасывает воду и образует водяной затвор. Ввиду того, что действие водяного уплотнения возможно только при вращении вала турбины, к нему приходится во время ее пуска подводить пар через сверление </w:t>
      </w:r>
      <w:r w:rsidRPr="00AE3127">
        <w:rPr>
          <w:rFonts w:ascii="Times New Roman" w:eastAsia="Times New Roman" w:hAnsi="Times New Roman" w:cs="Times New Roman"/>
          <w:b/>
          <w:bCs/>
          <w:color w:val="676767"/>
          <w:sz w:val="24"/>
          <w:szCs w:val="24"/>
          <w:lang w:eastAsia="ru-RU"/>
        </w:rPr>
        <w:t>4</w:t>
      </w:r>
      <w:r w:rsidRPr="00AE3127">
        <w:rPr>
          <w:rFonts w:ascii="Times New Roman" w:eastAsia="Times New Roman" w:hAnsi="Times New Roman" w:cs="Times New Roman"/>
          <w:color w:val="676767"/>
          <w:sz w:val="24"/>
          <w:szCs w:val="24"/>
          <w:lang w:eastAsia="ru-RU"/>
        </w:rPr>
        <w:t>. При этом утечка пара ограничивается гребешками </w:t>
      </w:r>
      <w:r w:rsidRPr="00AE3127">
        <w:rPr>
          <w:rFonts w:ascii="Times New Roman" w:eastAsia="Times New Roman" w:hAnsi="Times New Roman" w:cs="Times New Roman"/>
          <w:b/>
          <w:bCs/>
          <w:color w:val="676767"/>
          <w:sz w:val="24"/>
          <w:szCs w:val="24"/>
          <w:lang w:eastAsia="ru-RU"/>
        </w:rPr>
        <w:t>5</w:t>
      </w:r>
      <w:r w:rsidRPr="00AE3127">
        <w:rPr>
          <w:rFonts w:ascii="Times New Roman" w:eastAsia="Times New Roman" w:hAnsi="Times New Roman" w:cs="Times New Roman"/>
          <w:color w:val="676767"/>
          <w:sz w:val="24"/>
          <w:szCs w:val="24"/>
          <w:lang w:eastAsia="ru-RU"/>
        </w:rPr>
        <w:t xml:space="preserve"> лабиринта обычного </w:t>
      </w:r>
      <w:r w:rsidRPr="00AE3127">
        <w:rPr>
          <w:rFonts w:ascii="Times New Roman" w:eastAsia="Times New Roman" w:hAnsi="Times New Roman" w:cs="Times New Roman"/>
          <w:color w:val="676767"/>
          <w:sz w:val="24"/>
          <w:szCs w:val="24"/>
          <w:lang w:eastAsia="ru-RU"/>
        </w:rPr>
        <w:lastRenderedPageBreak/>
        <w:t>типа. По достижению ротором половины нормального числа оборотов уплотнение переключается на питание водой.</w:t>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noProof/>
          <w:color w:val="676767"/>
          <w:sz w:val="24"/>
          <w:szCs w:val="24"/>
          <w:lang w:eastAsia="ru-RU"/>
        </w:rPr>
        <w:drawing>
          <wp:inline distT="0" distB="0" distL="0" distR="0">
            <wp:extent cx="5838825" cy="3248025"/>
            <wp:effectExtent l="19050" t="0" r="9525" b="0"/>
            <wp:docPr id="21" name="Рисунок 11" descr="разрез верхней части водяного уплотнения турбины ЛМ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азрез верхней части водяного уплотнения турбины ЛМЗ"/>
                    <pic:cNvPicPr>
                      <a:picLocks noChangeAspect="1" noChangeArrowheads="1"/>
                    </pic:cNvPicPr>
                  </pic:nvPicPr>
                  <pic:blipFill>
                    <a:blip r:embed="rId14" cstate="print"/>
                    <a:srcRect/>
                    <a:stretch>
                      <a:fillRect/>
                    </a:stretch>
                  </pic:blipFill>
                  <pic:spPr bwMode="auto">
                    <a:xfrm>
                      <a:off x="0" y="0"/>
                      <a:ext cx="5838825" cy="3248025"/>
                    </a:xfrm>
                    <a:prstGeom prst="rect">
                      <a:avLst/>
                    </a:prstGeom>
                    <a:noFill/>
                    <a:ln w="9525">
                      <a:noFill/>
                      <a:miter lim="800000"/>
                      <a:headEnd/>
                      <a:tailEnd/>
                    </a:ln>
                  </pic:spPr>
                </pic:pic>
              </a:graphicData>
            </a:graphic>
          </wp:inline>
        </w:drawing>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color w:val="676767"/>
          <w:sz w:val="24"/>
          <w:szCs w:val="24"/>
          <w:lang w:eastAsia="ru-RU"/>
        </w:rPr>
        <w:t xml:space="preserve">Благодаря теплоте, развивающейся от </w:t>
      </w:r>
      <w:proofErr w:type="spellStart"/>
      <w:r w:rsidRPr="00AE3127">
        <w:rPr>
          <w:rFonts w:ascii="Times New Roman" w:eastAsia="Times New Roman" w:hAnsi="Times New Roman" w:cs="Times New Roman"/>
          <w:color w:val="676767"/>
          <w:sz w:val="24"/>
          <w:szCs w:val="24"/>
          <w:lang w:eastAsia="ru-RU"/>
        </w:rPr>
        <w:t>трения</w:t>
      </w:r>
      <w:proofErr w:type="gramStart"/>
      <w:r w:rsidRPr="00AE3127">
        <w:rPr>
          <w:rFonts w:ascii="Times New Roman" w:eastAsia="Times New Roman" w:hAnsi="Times New Roman" w:cs="Times New Roman"/>
          <w:color w:val="676767"/>
          <w:sz w:val="24"/>
          <w:szCs w:val="24"/>
          <w:lang w:eastAsia="ru-RU"/>
        </w:rPr>
        <w:t>,н</w:t>
      </w:r>
      <w:proofErr w:type="gramEnd"/>
      <w:r w:rsidRPr="00AE3127">
        <w:rPr>
          <w:rFonts w:ascii="Times New Roman" w:eastAsia="Times New Roman" w:hAnsi="Times New Roman" w:cs="Times New Roman"/>
          <w:color w:val="676767"/>
          <w:sz w:val="24"/>
          <w:szCs w:val="24"/>
          <w:lang w:eastAsia="ru-RU"/>
        </w:rPr>
        <w:t>екоторое</w:t>
      </w:r>
      <w:proofErr w:type="spellEnd"/>
      <w:r w:rsidRPr="00AE3127">
        <w:rPr>
          <w:rFonts w:ascii="Times New Roman" w:eastAsia="Times New Roman" w:hAnsi="Times New Roman" w:cs="Times New Roman"/>
          <w:color w:val="676767"/>
          <w:sz w:val="24"/>
          <w:szCs w:val="24"/>
          <w:lang w:eastAsia="ru-RU"/>
        </w:rPr>
        <w:t xml:space="preserve"> количество воды постоянно испаряется, так как давление со стороны колеса, обращенной к турбине, ниже атмосферного и, следовательно, температура кипения воды невысока. Пар отсасывается в конденсатор, а убыль воды пополняется из бака.</w:t>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color w:val="676767"/>
          <w:sz w:val="24"/>
          <w:szCs w:val="24"/>
          <w:lang w:eastAsia="ru-RU"/>
        </w:rPr>
        <w:t>В части высокого давления применять одно водяное уплотнение нельзя, так как вода будет быстро испаряться и, кроме того, при большом перепаде давлений потребовалось бы лопастное колесо очень большого диаметра, требующее большого расхода энергии на вращение. Поэтому при высоком давлении водяное уплотнение комбинируют с лабиринтовым, помещая лабиринт между лопастным колесом и паровым пространством турбины.</w:t>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color w:val="676767"/>
          <w:sz w:val="24"/>
          <w:szCs w:val="24"/>
          <w:lang w:eastAsia="ru-RU"/>
        </w:rPr>
        <w:t>Радиальные зазоры между лопастным колесом и кожухом уплотнения должны составлять 3,5 мм, осевые зазоры 3-4 мм.</w:t>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color w:val="676767"/>
          <w:sz w:val="24"/>
          <w:szCs w:val="24"/>
          <w:lang w:eastAsia="ru-RU"/>
        </w:rPr>
        <w:t xml:space="preserve">Большим преимуществом водяных уплотнений является отсутствие утечки пара в машинный зал; кроме того, отпадает необходимость регулировать давление уплотняющего пара в соответствии с нагрузкой турбины, как это приходится делать при чисто </w:t>
      </w:r>
      <w:proofErr w:type="spellStart"/>
      <w:r w:rsidRPr="00AE3127">
        <w:rPr>
          <w:rFonts w:ascii="Times New Roman" w:eastAsia="Times New Roman" w:hAnsi="Times New Roman" w:cs="Times New Roman"/>
          <w:color w:val="676767"/>
          <w:sz w:val="24"/>
          <w:szCs w:val="24"/>
          <w:lang w:eastAsia="ru-RU"/>
        </w:rPr>
        <w:t>лабиринтновом</w:t>
      </w:r>
      <w:proofErr w:type="spellEnd"/>
      <w:r w:rsidRPr="00AE3127">
        <w:rPr>
          <w:rFonts w:ascii="Times New Roman" w:eastAsia="Times New Roman" w:hAnsi="Times New Roman" w:cs="Times New Roman"/>
          <w:color w:val="676767"/>
          <w:sz w:val="24"/>
          <w:szCs w:val="24"/>
          <w:lang w:eastAsia="ru-RU"/>
        </w:rPr>
        <w:t xml:space="preserve"> уплотнении.</w:t>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r w:rsidRPr="00AE3127">
        <w:rPr>
          <w:rFonts w:ascii="Times New Roman" w:eastAsia="Times New Roman" w:hAnsi="Times New Roman" w:cs="Times New Roman"/>
          <w:color w:val="676767"/>
          <w:sz w:val="24"/>
          <w:szCs w:val="24"/>
          <w:lang w:eastAsia="ru-RU"/>
        </w:rPr>
        <w:t>Будучи применено в части высокого давления, гидравлическое уплотнение препятствует передаче тепла от корпуса турбины к подшипникам, то есть выполняет полезную роль теплового экрана.</w:t>
      </w:r>
    </w:p>
    <w:p w:rsidR="00A91C83" w:rsidRPr="00AE3127" w:rsidRDefault="00A91C83" w:rsidP="00A91C83">
      <w:pPr>
        <w:pStyle w:val="1"/>
        <w:jc w:val="center"/>
        <w:rPr>
          <w:color w:val="676767"/>
          <w:sz w:val="24"/>
          <w:szCs w:val="24"/>
        </w:rPr>
      </w:pPr>
      <w:r w:rsidRPr="00AE3127">
        <w:rPr>
          <w:color w:val="676767"/>
          <w:sz w:val="24"/>
          <w:szCs w:val="24"/>
        </w:rPr>
        <w:t>2. Подшипники турбогенераторов</w:t>
      </w:r>
    </w:p>
    <w:p w:rsidR="00A91C83" w:rsidRPr="00AE3127" w:rsidRDefault="00A91C83" w:rsidP="00A91C83">
      <w:pPr>
        <w:pStyle w:val="a3"/>
        <w:ind w:firstLine="225"/>
        <w:rPr>
          <w:color w:val="676767"/>
        </w:rPr>
      </w:pPr>
      <w:r w:rsidRPr="00AE3127">
        <w:rPr>
          <w:color w:val="676767"/>
        </w:rPr>
        <w:t>К подшипникам турбогенератора предъявляются очень высокие требования в смысле надежности и долговечности их работы, малых потерь на трение и возможной точности установки. Срабатывание подшипника может привести к серьезной аварии (особенно у реактивных турбин), а неточность установки вызывает вибрацию турбины.</w:t>
      </w:r>
    </w:p>
    <w:p w:rsidR="00A91C83" w:rsidRPr="00AE3127" w:rsidRDefault="00A91C83" w:rsidP="00A91C83">
      <w:pPr>
        <w:pStyle w:val="a3"/>
        <w:ind w:firstLine="225"/>
        <w:rPr>
          <w:color w:val="676767"/>
        </w:rPr>
      </w:pPr>
      <w:r w:rsidRPr="00AE3127">
        <w:rPr>
          <w:color w:val="676767"/>
        </w:rPr>
        <w:lastRenderedPageBreak/>
        <w:t>Исследования условий работы подшипников привели к следующим выводам:</w:t>
      </w:r>
    </w:p>
    <w:p w:rsidR="00A91C83" w:rsidRPr="00AE3127" w:rsidRDefault="00A91C83" w:rsidP="00A91C83">
      <w:pPr>
        <w:pStyle w:val="a3"/>
        <w:ind w:firstLine="225"/>
        <w:rPr>
          <w:color w:val="676767"/>
        </w:rPr>
      </w:pPr>
      <w:r w:rsidRPr="00AE3127">
        <w:rPr>
          <w:color w:val="676767"/>
        </w:rPr>
        <w:t> </w:t>
      </w:r>
    </w:p>
    <w:p w:rsidR="00A91C83" w:rsidRPr="00AE3127" w:rsidRDefault="00A91C83" w:rsidP="00A91C83">
      <w:pPr>
        <w:pStyle w:val="a3"/>
        <w:numPr>
          <w:ilvl w:val="0"/>
          <w:numId w:val="2"/>
        </w:numPr>
        <w:ind w:firstLine="225"/>
        <w:rPr>
          <w:color w:val="676767"/>
        </w:rPr>
      </w:pPr>
      <w:r w:rsidRPr="00AE3127">
        <w:rPr>
          <w:color w:val="676767"/>
        </w:rPr>
        <w:t>Во время нормальной работы между шейкой вала и вкладышем всегда должен быть зазор, заполненный слоем масла, исключающий возможность соприкосновения металла с металлом.</w:t>
      </w:r>
    </w:p>
    <w:p w:rsidR="00A91C83" w:rsidRPr="00AE3127" w:rsidRDefault="00A91C83" w:rsidP="00A91C83">
      <w:pPr>
        <w:pStyle w:val="a3"/>
        <w:numPr>
          <w:ilvl w:val="0"/>
          <w:numId w:val="2"/>
        </w:numPr>
        <w:ind w:firstLine="225"/>
        <w:rPr>
          <w:color w:val="676767"/>
        </w:rPr>
      </w:pPr>
      <w:r w:rsidRPr="00AE3127">
        <w:rPr>
          <w:color w:val="676767"/>
        </w:rPr>
        <w:t>Это условие лучше всего осуществляется, если между шейкой вала и вкладышем</w:t>
      </w:r>
      <w:r w:rsidRPr="00AE3127">
        <w:rPr>
          <w:rStyle w:val="a4"/>
          <w:color w:val="676767"/>
        </w:rPr>
        <w:t> есть зазор, суживающийся в направлении вращения вала</w:t>
      </w:r>
      <w:r w:rsidRPr="00AE3127">
        <w:rPr>
          <w:color w:val="676767"/>
        </w:rPr>
        <w:t> (клиновидный зазор); наиболее узкое место зазора должно быть внизу шейки недалеко от места, где давление на вкладыш достигает самой большой величины. При такой форме зазора масло захватывается шейкой и загоняется в узкую часть зазора, где давление масла получается повышенным.</w:t>
      </w:r>
    </w:p>
    <w:p w:rsidR="00A91C83" w:rsidRPr="00AE3127" w:rsidRDefault="00A91C83" w:rsidP="00A91C83">
      <w:pPr>
        <w:pStyle w:val="a3"/>
        <w:ind w:left="720"/>
        <w:rPr>
          <w:color w:val="676767"/>
        </w:rPr>
      </w:pPr>
      <w:r w:rsidRPr="00AE3127">
        <w:rPr>
          <w:color w:val="676767"/>
        </w:rPr>
        <w:t>Причину этого нетрудно понять из следующего рассуждения.</w:t>
      </w:r>
    </w:p>
    <w:p w:rsidR="00A91C83" w:rsidRPr="00AE3127" w:rsidRDefault="00A91C83" w:rsidP="00A91C83">
      <w:pPr>
        <w:pStyle w:val="a3"/>
        <w:ind w:left="720" w:firstLine="225"/>
        <w:rPr>
          <w:color w:val="676767"/>
        </w:rPr>
      </w:pPr>
      <w:r w:rsidRPr="00AE3127">
        <w:rPr>
          <w:color w:val="676767"/>
        </w:rPr>
        <w:t>Допустим, что диаметр расточки вкладыша несколько больше диаметра шейки вала. Тогда в спокойном состоянии шейка вала займет во вкладыше положение, схематически изображенное на </w:t>
      </w:r>
      <w:r w:rsidRPr="00AE3127">
        <w:rPr>
          <w:b/>
          <w:bCs/>
          <w:color w:val="676767"/>
        </w:rPr>
        <w:t>(рис. 31а)</w:t>
      </w:r>
      <w:r w:rsidRPr="00AE3127">
        <w:rPr>
          <w:color w:val="676767"/>
        </w:rPr>
        <w:t>, причем шейка вала будет соприкасаться с внутренней поверхностью (баббитовой заливкой) нижней части вкладыша. Даже если мы введем во вкладыш масло, то этот металлический контакт сохраниться, так как масло будет выдавлено в том месте, где давление шейки на вкладыш достигает наибольшей величины.</w:t>
      </w:r>
    </w:p>
    <w:p w:rsidR="00A91C83" w:rsidRPr="00AE3127" w:rsidRDefault="00A91C83" w:rsidP="00A91C83">
      <w:pPr>
        <w:pStyle w:val="a3"/>
        <w:ind w:left="720" w:firstLine="225"/>
        <w:rPr>
          <w:color w:val="676767"/>
        </w:rPr>
      </w:pPr>
      <w:r w:rsidRPr="00AE3127">
        <w:rPr>
          <w:color w:val="676767"/>
        </w:rPr>
        <w:t xml:space="preserve">С того момента как вал начнет вращаться, картина измениться. Вначале вал </w:t>
      </w:r>
      <w:proofErr w:type="gramStart"/>
      <w:r w:rsidRPr="00AE3127">
        <w:rPr>
          <w:color w:val="676767"/>
        </w:rPr>
        <w:t>начнет</w:t>
      </w:r>
      <w:proofErr w:type="gramEnd"/>
      <w:r w:rsidRPr="00AE3127">
        <w:rPr>
          <w:color w:val="676767"/>
        </w:rPr>
        <w:t xml:space="preserve"> как бы накатываться на вкладыш, двигаясь вправо. Когда усилие станет недостаточным для дальнейшего приподнимания вала при накатывании его на вкладыш, вал начнет вращаться относительно вкладыша, скользя по правой нижней его части. Благодаря своей вязкости масло будет налипать на </w:t>
      </w:r>
      <w:proofErr w:type="gramStart"/>
      <w:r w:rsidRPr="00AE3127">
        <w:rPr>
          <w:color w:val="676767"/>
        </w:rPr>
        <w:t>шейку</w:t>
      </w:r>
      <w:proofErr w:type="gramEnd"/>
      <w:r w:rsidRPr="00AE3127">
        <w:rPr>
          <w:color w:val="676767"/>
        </w:rPr>
        <w:t xml:space="preserve"> и увлекаться ею в зазор между вкладышем и шейкой.</w:t>
      </w:r>
    </w:p>
    <w:p w:rsidR="00A91C83" w:rsidRPr="00AE3127" w:rsidRDefault="00A91C83" w:rsidP="00A91C83">
      <w:pPr>
        <w:pStyle w:val="a3"/>
        <w:ind w:left="720" w:firstLine="225"/>
        <w:rPr>
          <w:color w:val="676767"/>
        </w:rPr>
      </w:pPr>
      <w:r w:rsidRPr="00AE3127">
        <w:rPr>
          <w:color w:val="676767"/>
        </w:rPr>
        <w:t>Зазор тоже будет суживаться книзу, а давление масла в нем возрастать, причем максимальной величины оно достигнет перед самой узкой частью зазора. Вследствие разности давления масла в разных точках зазора вал всплывает на масляном слое, переместиться влево и займет положение, показанное на </w:t>
      </w:r>
      <w:r w:rsidRPr="00AE3127">
        <w:rPr>
          <w:b/>
          <w:bCs/>
          <w:color w:val="676767"/>
        </w:rPr>
        <w:t>(рис. 31б)</w:t>
      </w:r>
      <w:r w:rsidRPr="00AE3127">
        <w:rPr>
          <w:color w:val="676767"/>
        </w:rPr>
        <w:t>. Толщина масляного слоя будет тем больше, чем выше число оборотов вала и вязкость масла.</w:t>
      </w:r>
    </w:p>
    <w:p w:rsidR="00A91C83" w:rsidRPr="00AE3127" w:rsidRDefault="00A91C83" w:rsidP="00A91C83">
      <w:pPr>
        <w:pStyle w:val="a3"/>
        <w:ind w:left="720" w:firstLine="225"/>
        <w:rPr>
          <w:color w:val="676767"/>
        </w:rPr>
      </w:pPr>
      <w:r w:rsidRPr="00AE3127">
        <w:rPr>
          <w:color w:val="676767"/>
        </w:rPr>
        <w:t xml:space="preserve">Если просверлить в различных точках вкладыша отверстия и, присоединив к ним манометры, измерить давление масла в этих точках, то, откладывая в радиальных направлениях отрезки, соответствующие в определенном масштабе (например, 1 </w:t>
      </w:r>
      <w:proofErr w:type="spellStart"/>
      <w:r w:rsidRPr="00AE3127">
        <w:rPr>
          <w:color w:val="676767"/>
        </w:rPr>
        <w:t>ата=</w:t>
      </w:r>
      <w:proofErr w:type="spellEnd"/>
      <w:r w:rsidRPr="00AE3127">
        <w:rPr>
          <w:color w:val="676767"/>
        </w:rPr>
        <w:t xml:space="preserve"> 1 мм) величинам давлений в этих точках, мы получим кривую, подобную изображенной на </w:t>
      </w:r>
      <w:r w:rsidRPr="00AE3127">
        <w:rPr>
          <w:b/>
          <w:bCs/>
          <w:color w:val="676767"/>
        </w:rPr>
        <w:t>(рис. 31в)</w:t>
      </w:r>
      <w:r w:rsidRPr="00AE3127">
        <w:rPr>
          <w:color w:val="676767"/>
        </w:rPr>
        <w:t xml:space="preserve">. Как видно из этой кривой, давление в клиновидном зазоре постепенно возрастает по мере его сужения, но достигает наибольшей величины (до 10-30 </w:t>
      </w:r>
      <w:proofErr w:type="spellStart"/>
      <w:r w:rsidRPr="00AE3127">
        <w:rPr>
          <w:color w:val="676767"/>
        </w:rPr>
        <w:t>ати</w:t>
      </w:r>
      <w:proofErr w:type="spellEnd"/>
      <w:r w:rsidRPr="00AE3127">
        <w:rPr>
          <w:color w:val="676767"/>
        </w:rPr>
        <w:t>) не в самом узком месте зазора, а несколько ранее, и в расширяющейся части зазора становится близким атмосферному давлению.</w:t>
      </w:r>
    </w:p>
    <w:p w:rsidR="00A91C83" w:rsidRPr="00AE3127" w:rsidRDefault="00A91C83" w:rsidP="00A91C83">
      <w:pPr>
        <w:pStyle w:val="a3"/>
        <w:spacing w:line="312" w:lineRule="atLeast"/>
        <w:ind w:left="720" w:firstLine="225"/>
        <w:rPr>
          <w:color w:val="676767"/>
        </w:rPr>
      </w:pPr>
      <w:r w:rsidRPr="00AE3127">
        <w:rPr>
          <w:noProof/>
          <w:color w:val="676767"/>
        </w:rPr>
        <w:lastRenderedPageBreak/>
        <w:drawing>
          <wp:inline distT="0" distB="0" distL="0" distR="0">
            <wp:extent cx="5505450" cy="2162175"/>
            <wp:effectExtent l="19050" t="0" r="0" b="0"/>
            <wp:docPr id="56" name="Рисунок 56" descr="схема работа масла в подшипнике турб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схема работа масла в подшипнике турбины"/>
                    <pic:cNvPicPr>
                      <a:picLocks noChangeAspect="1" noChangeArrowheads="1"/>
                    </pic:cNvPicPr>
                  </pic:nvPicPr>
                  <pic:blipFill>
                    <a:blip r:embed="rId15" cstate="print"/>
                    <a:srcRect/>
                    <a:stretch>
                      <a:fillRect/>
                    </a:stretch>
                  </pic:blipFill>
                  <pic:spPr bwMode="auto">
                    <a:xfrm>
                      <a:off x="0" y="0"/>
                      <a:ext cx="5505450" cy="2162175"/>
                    </a:xfrm>
                    <a:prstGeom prst="rect">
                      <a:avLst/>
                    </a:prstGeom>
                    <a:noFill/>
                    <a:ln w="9525">
                      <a:noFill/>
                      <a:miter lim="800000"/>
                      <a:headEnd/>
                      <a:tailEnd/>
                    </a:ln>
                  </pic:spPr>
                </pic:pic>
              </a:graphicData>
            </a:graphic>
          </wp:inline>
        </w:drawing>
      </w:r>
    </w:p>
    <w:p w:rsidR="00A91C83" w:rsidRPr="00AE3127" w:rsidRDefault="00A91C83" w:rsidP="00A91C83">
      <w:pPr>
        <w:pStyle w:val="a3"/>
        <w:ind w:left="720" w:firstLine="225"/>
        <w:rPr>
          <w:color w:val="676767"/>
        </w:rPr>
      </w:pPr>
      <w:r w:rsidRPr="00AE3127">
        <w:rPr>
          <w:color w:val="676767"/>
        </w:rPr>
        <w:t>Таким образом, при правильной расточке вкладыша трение металла о металл имеет место только при первых оборотах вала. Для уменьшения потерь на трение в это время вкладыш снабжен заливкой антифрикционным сплавом - баббитом. С того же момента, когда создается непрерывный масляный слой, материал заливки вкладыша по существу уже не имеет никакого значения с точки зрения потерь на трение.</w:t>
      </w:r>
    </w:p>
    <w:p w:rsidR="00A91C83" w:rsidRPr="00AE3127" w:rsidRDefault="00A91C83" w:rsidP="00A91C83">
      <w:pPr>
        <w:pStyle w:val="a3"/>
        <w:ind w:left="720" w:firstLine="225"/>
        <w:rPr>
          <w:color w:val="676767"/>
        </w:rPr>
      </w:pPr>
      <w:r w:rsidRPr="00AE3127">
        <w:rPr>
          <w:color w:val="676767"/>
        </w:rPr>
        <w:t>Различают два типа расточки вкладышей опорных подшипников: </w:t>
      </w:r>
      <w:r w:rsidRPr="00AE3127">
        <w:rPr>
          <w:i/>
          <w:iCs/>
          <w:color w:val="676767"/>
        </w:rPr>
        <w:t>цилиндрическая</w:t>
      </w:r>
      <w:r w:rsidRPr="00AE3127">
        <w:rPr>
          <w:color w:val="676767"/>
        </w:rPr>
        <w:t> расточка и </w:t>
      </w:r>
      <w:r w:rsidRPr="00AE3127">
        <w:rPr>
          <w:i/>
          <w:iCs/>
          <w:color w:val="676767"/>
        </w:rPr>
        <w:t>овальная</w:t>
      </w:r>
      <w:r w:rsidRPr="00AE3127">
        <w:rPr>
          <w:color w:val="676767"/>
        </w:rPr>
        <w:t> ("лимонная") расточка.</w:t>
      </w:r>
    </w:p>
    <w:p w:rsidR="00A91C83" w:rsidRPr="00AE3127" w:rsidRDefault="00A91C83" w:rsidP="00A91C83">
      <w:pPr>
        <w:pStyle w:val="a3"/>
        <w:spacing w:line="312" w:lineRule="atLeast"/>
        <w:ind w:left="720" w:firstLine="225"/>
        <w:rPr>
          <w:color w:val="676767"/>
        </w:rPr>
      </w:pPr>
      <w:r w:rsidRPr="00AE3127">
        <w:rPr>
          <w:color w:val="676767"/>
        </w:rPr>
        <w:t>Цилиндрическая расточка обычно употребляется для валов с диаметром меньше 200 мм и приводится по диаметру, равному диаметру шейки плюс величина верхнего зазора (при неподвижном состоянии вала), который принимают около 0,002 от диаметра шейки. При этом боковые зазоры будут меньше верхнего. Так, при шейке, равной 200 мм верхний зазор будет 200*0,002=0,4 мм, а боковые - по 0,2 мм.</w:t>
      </w:r>
    </w:p>
    <w:p w:rsidR="00A91C83" w:rsidRPr="00AE3127" w:rsidRDefault="00A91C83" w:rsidP="00A91C83">
      <w:pPr>
        <w:pStyle w:val="a3"/>
        <w:spacing w:line="312" w:lineRule="atLeast"/>
        <w:ind w:left="720" w:firstLine="225"/>
        <w:rPr>
          <w:color w:val="676767"/>
        </w:rPr>
      </w:pPr>
      <w:r w:rsidRPr="00AE3127">
        <w:rPr>
          <w:color w:val="676767"/>
        </w:rPr>
        <w:t>Для валов большого диаметра мощных современных турбин чаще применяют "лимонную" расточку, при которой верхний зазор выбирают около 0,001 от диаметра шейки, а боковые зазоры - по 0,002 от диаметра шейки. Для того чтобы получить такие зазоры, вкладыш растачивают с прокладкой, удаляемой после расточки. Толщина прокладки берется равной сумме верхнего и бокового зазоров. Диаметр расточки равен диаметру шейки вала плюс сумма боковых зазоров.</w:t>
      </w:r>
    </w:p>
    <w:p w:rsidR="00A91C83" w:rsidRPr="00AE3127" w:rsidRDefault="00A91C83" w:rsidP="00A91C83">
      <w:pPr>
        <w:pStyle w:val="a3"/>
        <w:ind w:left="720" w:firstLine="225"/>
        <w:rPr>
          <w:color w:val="676767"/>
        </w:rPr>
      </w:pPr>
      <w:r w:rsidRPr="00AE3127">
        <w:rPr>
          <w:color w:val="676767"/>
        </w:rPr>
        <w:t>Если этот тип расточки принят для вала небольшого диаметра (60-100 мм)</w:t>
      </w:r>
      <w:proofErr w:type="gramStart"/>
      <w:r w:rsidRPr="00AE3127">
        <w:rPr>
          <w:color w:val="676767"/>
        </w:rPr>
        <w:t>,т</w:t>
      </w:r>
      <w:proofErr w:type="gramEnd"/>
      <w:r w:rsidRPr="00AE3127">
        <w:rPr>
          <w:color w:val="676767"/>
        </w:rPr>
        <w:t>о абсолютная величина верхнего зазора не должна быть меньше 0,1 мм, а боковых зазоров - меньше 0,2 мм.</w:t>
      </w:r>
    </w:p>
    <w:p w:rsidR="00A91C83" w:rsidRPr="00AE3127" w:rsidRDefault="00A91C83" w:rsidP="00A91C83">
      <w:pPr>
        <w:pStyle w:val="a3"/>
        <w:ind w:left="720" w:firstLine="225"/>
        <w:rPr>
          <w:color w:val="676767"/>
        </w:rPr>
      </w:pPr>
      <w:r w:rsidRPr="00AE3127">
        <w:rPr>
          <w:color w:val="676767"/>
        </w:rPr>
        <w:t>Точная величина зазоров в подшипник должна быть указана заводом изготовителем турбины, но ориентировочно можно пользоваться данными, приведенными выше или указанными на </w:t>
      </w:r>
      <w:r w:rsidRPr="00AE3127">
        <w:rPr>
          <w:b/>
          <w:bCs/>
          <w:color w:val="676767"/>
        </w:rPr>
        <w:t>(рис. 32)</w:t>
      </w:r>
      <w:r w:rsidRPr="00AE3127">
        <w:rPr>
          <w:color w:val="676767"/>
        </w:rPr>
        <w:t>.</w:t>
      </w:r>
    </w:p>
    <w:p w:rsidR="00A91C83" w:rsidRPr="00AE3127" w:rsidRDefault="00A91C83" w:rsidP="00A91C83">
      <w:pPr>
        <w:pStyle w:val="a3"/>
        <w:spacing w:line="312" w:lineRule="atLeast"/>
        <w:ind w:left="720" w:firstLine="225"/>
        <w:rPr>
          <w:color w:val="676767"/>
        </w:rPr>
      </w:pPr>
      <w:r w:rsidRPr="00AE3127">
        <w:rPr>
          <w:noProof/>
          <w:color w:val="676767"/>
        </w:rPr>
        <w:lastRenderedPageBreak/>
        <w:drawing>
          <wp:inline distT="0" distB="0" distL="0" distR="0">
            <wp:extent cx="4762500" cy="4600575"/>
            <wp:effectExtent l="19050" t="0" r="0" b="0"/>
            <wp:docPr id="57" name="Рисунок 57" descr="зазоры во вкладышах опорного подшипника турб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зазоры во вкладышах опорного подшипника турбины"/>
                    <pic:cNvPicPr>
                      <a:picLocks noChangeAspect="1" noChangeArrowheads="1"/>
                    </pic:cNvPicPr>
                  </pic:nvPicPr>
                  <pic:blipFill>
                    <a:blip r:embed="rId16" cstate="print"/>
                    <a:srcRect/>
                    <a:stretch>
                      <a:fillRect/>
                    </a:stretch>
                  </pic:blipFill>
                  <pic:spPr bwMode="auto">
                    <a:xfrm>
                      <a:off x="0" y="0"/>
                      <a:ext cx="4762500" cy="4600575"/>
                    </a:xfrm>
                    <a:prstGeom prst="rect">
                      <a:avLst/>
                    </a:prstGeom>
                    <a:noFill/>
                    <a:ln w="9525">
                      <a:noFill/>
                      <a:miter lim="800000"/>
                      <a:headEnd/>
                      <a:tailEnd/>
                    </a:ln>
                  </pic:spPr>
                </pic:pic>
              </a:graphicData>
            </a:graphic>
          </wp:inline>
        </w:drawing>
      </w:r>
    </w:p>
    <w:p w:rsidR="00A91C83" w:rsidRPr="00AE3127" w:rsidRDefault="00A91C83" w:rsidP="00A91C83">
      <w:pPr>
        <w:numPr>
          <w:ilvl w:val="0"/>
          <w:numId w:val="2"/>
        </w:numPr>
        <w:spacing w:before="100" w:beforeAutospacing="1" w:after="100" w:afterAutospacing="1" w:line="240" w:lineRule="auto"/>
        <w:rPr>
          <w:rFonts w:ascii="Times New Roman" w:hAnsi="Times New Roman" w:cs="Times New Roman"/>
          <w:color w:val="676767"/>
          <w:sz w:val="24"/>
          <w:szCs w:val="24"/>
        </w:rPr>
      </w:pPr>
      <w:r w:rsidRPr="00AE3127">
        <w:rPr>
          <w:rFonts w:ascii="Times New Roman" w:hAnsi="Times New Roman" w:cs="Times New Roman"/>
          <w:color w:val="676767"/>
          <w:sz w:val="24"/>
          <w:szCs w:val="24"/>
        </w:rPr>
        <w:t>Крестообразные канавки для масла в нижнем вкладыше недопустимы, как понижающие давление масла; еще хуже сквозные продольные канавки в нижней части этого вкладыша, несущей наибольшую нагрузку. Правильно выполненный подшипник вообще не должен иметь в нижней части вкладыша канавок.</w:t>
      </w:r>
    </w:p>
    <w:p w:rsidR="00A91C83" w:rsidRPr="00AE3127" w:rsidRDefault="00A91C83" w:rsidP="00A91C83">
      <w:pPr>
        <w:pStyle w:val="a3"/>
        <w:ind w:left="720"/>
        <w:rPr>
          <w:color w:val="676767"/>
        </w:rPr>
      </w:pPr>
      <w:r w:rsidRPr="00AE3127">
        <w:rPr>
          <w:color w:val="676767"/>
        </w:rPr>
        <w:t xml:space="preserve">Это обстоятельство нетрудно уяснить себе </w:t>
      </w:r>
      <w:proofErr w:type="gramStart"/>
      <w:r w:rsidRPr="00AE3127">
        <w:rPr>
          <w:color w:val="676767"/>
        </w:rPr>
        <w:t>из</w:t>
      </w:r>
      <w:proofErr w:type="gramEnd"/>
      <w:r w:rsidRPr="00AE3127">
        <w:rPr>
          <w:color w:val="676767"/>
        </w:rPr>
        <w:t> </w:t>
      </w:r>
      <w:r w:rsidRPr="00AE3127">
        <w:rPr>
          <w:b/>
          <w:bCs/>
          <w:color w:val="676767"/>
        </w:rPr>
        <w:t>(</w:t>
      </w:r>
      <w:proofErr w:type="gramStart"/>
      <w:r w:rsidRPr="00AE3127">
        <w:rPr>
          <w:b/>
          <w:bCs/>
          <w:color w:val="676767"/>
        </w:rPr>
        <w:t>рис</w:t>
      </w:r>
      <w:proofErr w:type="gramEnd"/>
      <w:r w:rsidRPr="00AE3127">
        <w:rPr>
          <w:b/>
          <w:bCs/>
          <w:color w:val="676767"/>
        </w:rPr>
        <w:t>. 31г)</w:t>
      </w:r>
      <w:r w:rsidRPr="00AE3127">
        <w:rPr>
          <w:color w:val="676767"/>
        </w:rPr>
        <w:t xml:space="preserve">, где изображена примерная кривая давлений масла во вкладыше с канавкой в нижней части. В этом случае давление возрастает нормальным образом в направлении вращения до канавки. В канавке, если она доведена до краев вкладыша, давление падает примерно </w:t>
      </w:r>
      <w:proofErr w:type="gramStart"/>
      <w:r w:rsidRPr="00AE3127">
        <w:rPr>
          <w:color w:val="676767"/>
        </w:rPr>
        <w:t>до</w:t>
      </w:r>
      <w:proofErr w:type="gramEnd"/>
      <w:r w:rsidRPr="00AE3127">
        <w:rPr>
          <w:color w:val="676767"/>
        </w:rPr>
        <w:t xml:space="preserve"> атмосферного. В соответствии с этим шейка вала устанавливается ниже, чем на </w:t>
      </w:r>
      <w:r w:rsidRPr="00AE3127">
        <w:rPr>
          <w:b/>
          <w:bCs/>
          <w:color w:val="676767"/>
        </w:rPr>
        <w:t>(рис. 31в)</w:t>
      </w:r>
      <w:r w:rsidRPr="00AE3127">
        <w:rPr>
          <w:color w:val="676767"/>
        </w:rPr>
        <w:t xml:space="preserve">, что вызывает уменьшение зазора слева от канавки, где давление вновь возрастает. Минимальный зазор между шейкой и вкладышем будет в этом случае меньше, чем при отсутствии канавки, </w:t>
      </w:r>
      <w:proofErr w:type="gramStart"/>
      <w:r w:rsidRPr="00AE3127">
        <w:rPr>
          <w:color w:val="676767"/>
        </w:rPr>
        <w:t>а</w:t>
      </w:r>
      <w:proofErr w:type="gramEnd"/>
      <w:r w:rsidRPr="00AE3127">
        <w:rPr>
          <w:color w:val="676767"/>
        </w:rPr>
        <w:t xml:space="preserve"> следовательно, масляный слой будет тоньше. Такой подшипник будет менее надежен в работе, так как появиться опасность нарушения непрерывности </w:t>
      </w:r>
      <w:proofErr w:type="spellStart"/>
      <w:r w:rsidRPr="00AE3127">
        <w:rPr>
          <w:color w:val="676767"/>
        </w:rPr>
        <w:t>маслянного</w:t>
      </w:r>
      <w:proofErr w:type="spellEnd"/>
      <w:r w:rsidRPr="00AE3127">
        <w:rPr>
          <w:color w:val="676767"/>
        </w:rPr>
        <w:t xml:space="preserve"> слоя, например, при вибрациях вала.</w:t>
      </w:r>
    </w:p>
    <w:p w:rsidR="00A91C83" w:rsidRPr="00AE3127" w:rsidRDefault="00A91C83" w:rsidP="00A91C83">
      <w:pPr>
        <w:pStyle w:val="a3"/>
        <w:numPr>
          <w:ilvl w:val="0"/>
          <w:numId w:val="2"/>
        </w:numPr>
        <w:ind w:firstLine="225"/>
        <w:rPr>
          <w:color w:val="676767"/>
        </w:rPr>
      </w:pPr>
      <w:r w:rsidRPr="00AE3127">
        <w:rPr>
          <w:color w:val="676767"/>
        </w:rPr>
        <w:t>Смазывающие свойства масла ухудшаются при его нагревании; предельной безопасной температурой масла в подшипниках нужно считать 70</w:t>
      </w:r>
      <w:r w:rsidRPr="00AE3127">
        <w:rPr>
          <w:color w:val="676767"/>
          <w:vertAlign w:val="superscript"/>
        </w:rPr>
        <w:t>о</w:t>
      </w:r>
      <w:proofErr w:type="gramStart"/>
      <w:r w:rsidRPr="00AE3127">
        <w:rPr>
          <w:color w:val="676767"/>
        </w:rPr>
        <w:t> С</w:t>
      </w:r>
      <w:proofErr w:type="gramEnd"/>
      <w:r w:rsidRPr="00AE3127">
        <w:rPr>
          <w:color w:val="676767"/>
        </w:rPr>
        <w:t>, так как при температурах выше 70</w:t>
      </w:r>
      <w:r w:rsidRPr="00AE3127">
        <w:rPr>
          <w:color w:val="676767"/>
          <w:vertAlign w:val="superscript"/>
        </w:rPr>
        <w:t>о</w:t>
      </w:r>
      <w:r w:rsidRPr="00AE3127">
        <w:rPr>
          <w:color w:val="676767"/>
        </w:rPr>
        <w:t> С начинается интенсивное окисление масла. С другой стороны, и слишком низкая температура, увеличивая вязкость масла, неблагоприятно отражается на работе подшипников.</w:t>
      </w:r>
    </w:p>
    <w:p w:rsidR="00A91C83" w:rsidRPr="00AE3127" w:rsidRDefault="00A91C83" w:rsidP="00A91C83">
      <w:pPr>
        <w:pStyle w:val="a3"/>
        <w:ind w:left="720"/>
        <w:rPr>
          <w:color w:val="676767"/>
        </w:rPr>
      </w:pPr>
      <w:r w:rsidRPr="00AE3127">
        <w:rPr>
          <w:color w:val="676767"/>
        </w:rPr>
        <w:t>Температура масла, поступающего на подшипники, не должна быть ниже 35</w:t>
      </w:r>
      <w:r w:rsidRPr="00AE3127">
        <w:rPr>
          <w:color w:val="676767"/>
          <w:vertAlign w:val="superscript"/>
        </w:rPr>
        <w:t>о</w:t>
      </w:r>
      <w:proofErr w:type="gramStart"/>
      <w:r w:rsidRPr="00AE3127">
        <w:rPr>
          <w:color w:val="676767"/>
        </w:rPr>
        <w:t> С</w:t>
      </w:r>
      <w:proofErr w:type="gramEnd"/>
      <w:r w:rsidRPr="00AE3127">
        <w:rPr>
          <w:color w:val="676767"/>
        </w:rPr>
        <w:t xml:space="preserve"> и выше 45</w:t>
      </w:r>
      <w:r w:rsidRPr="00AE3127">
        <w:rPr>
          <w:color w:val="676767"/>
          <w:vertAlign w:val="superscript"/>
        </w:rPr>
        <w:t>о</w:t>
      </w:r>
      <w:r w:rsidRPr="00AE3127">
        <w:rPr>
          <w:color w:val="676767"/>
        </w:rPr>
        <w:t> С.</w:t>
      </w:r>
    </w:p>
    <w:p w:rsidR="00A91C83" w:rsidRPr="00AE3127" w:rsidRDefault="00A91C83" w:rsidP="00A91C83">
      <w:pPr>
        <w:pStyle w:val="a3"/>
        <w:ind w:firstLine="225"/>
        <w:rPr>
          <w:color w:val="676767"/>
        </w:rPr>
      </w:pPr>
      <w:r w:rsidRPr="00AE3127">
        <w:rPr>
          <w:color w:val="676767"/>
        </w:rPr>
        <w:lastRenderedPageBreak/>
        <w:t>При выполнении указанных условий, правильной установке подшипников и хорошем качестве масла изнашивание вкладышей совершенно ничтожно; после непрерывной многолетней работы турбогенератора часто сохраняются легкие следы резца на вкладыше, оставшиеся при его первоначальной расточке.</w:t>
      </w:r>
    </w:p>
    <w:p w:rsidR="00A91C83" w:rsidRPr="00AE3127" w:rsidRDefault="00A91C83" w:rsidP="00A91C83">
      <w:pPr>
        <w:pStyle w:val="a3"/>
        <w:ind w:firstLine="225"/>
        <w:rPr>
          <w:color w:val="676767"/>
        </w:rPr>
      </w:pPr>
      <w:r w:rsidRPr="00AE3127">
        <w:rPr>
          <w:color w:val="676767"/>
        </w:rPr>
        <w:t> </w:t>
      </w:r>
    </w:p>
    <w:p w:rsidR="00A91C83" w:rsidRPr="00AE3127" w:rsidRDefault="00A91C83" w:rsidP="00A91C83">
      <w:pPr>
        <w:pStyle w:val="a3"/>
        <w:ind w:firstLine="225"/>
        <w:rPr>
          <w:color w:val="676767"/>
        </w:rPr>
      </w:pPr>
      <w:r w:rsidRPr="00AE3127">
        <w:rPr>
          <w:color w:val="676767"/>
        </w:rPr>
        <w:t>Подшипники турбогенератора можно разделить на две основные группы:</w:t>
      </w:r>
    </w:p>
    <w:p w:rsidR="00A91C83" w:rsidRPr="00AE3127" w:rsidRDefault="00A91C83" w:rsidP="00A91C83">
      <w:pPr>
        <w:numPr>
          <w:ilvl w:val="0"/>
          <w:numId w:val="3"/>
        </w:numPr>
        <w:spacing w:before="100" w:beforeAutospacing="1" w:after="100" w:afterAutospacing="1" w:line="240" w:lineRule="auto"/>
        <w:rPr>
          <w:rFonts w:ascii="Times New Roman" w:hAnsi="Times New Roman" w:cs="Times New Roman"/>
          <w:color w:val="676767"/>
          <w:sz w:val="24"/>
          <w:szCs w:val="24"/>
        </w:rPr>
      </w:pPr>
      <w:r w:rsidRPr="00AE3127">
        <w:rPr>
          <w:rFonts w:ascii="Times New Roman" w:hAnsi="Times New Roman" w:cs="Times New Roman"/>
          <w:color w:val="676767"/>
          <w:sz w:val="24"/>
          <w:szCs w:val="24"/>
        </w:rPr>
        <w:t>опорные подшипники;</w:t>
      </w:r>
    </w:p>
    <w:p w:rsidR="00A91C83" w:rsidRPr="00AE3127" w:rsidRDefault="00A91C83" w:rsidP="00A91C83">
      <w:pPr>
        <w:numPr>
          <w:ilvl w:val="0"/>
          <w:numId w:val="3"/>
        </w:numPr>
        <w:spacing w:before="100" w:beforeAutospacing="1" w:after="100" w:afterAutospacing="1" w:line="240" w:lineRule="auto"/>
        <w:rPr>
          <w:rFonts w:ascii="Times New Roman" w:hAnsi="Times New Roman" w:cs="Times New Roman"/>
          <w:color w:val="676767"/>
          <w:sz w:val="24"/>
          <w:szCs w:val="24"/>
        </w:rPr>
      </w:pPr>
      <w:r w:rsidRPr="00AE3127">
        <w:rPr>
          <w:rFonts w:ascii="Times New Roman" w:hAnsi="Times New Roman" w:cs="Times New Roman"/>
          <w:color w:val="676767"/>
          <w:sz w:val="24"/>
          <w:szCs w:val="24"/>
        </w:rPr>
        <w:t>упорные подшипники.</w:t>
      </w:r>
    </w:p>
    <w:p w:rsidR="00A91C83" w:rsidRPr="00AE3127" w:rsidRDefault="00A91C83" w:rsidP="00A91C83">
      <w:pPr>
        <w:pStyle w:val="2"/>
        <w:jc w:val="center"/>
        <w:rPr>
          <w:rFonts w:ascii="Times New Roman" w:hAnsi="Times New Roman" w:cs="Times New Roman"/>
          <w:color w:val="676767"/>
          <w:sz w:val="24"/>
          <w:szCs w:val="24"/>
        </w:rPr>
      </w:pPr>
      <w:r w:rsidRPr="00AE3127">
        <w:rPr>
          <w:rFonts w:ascii="Times New Roman" w:hAnsi="Times New Roman" w:cs="Times New Roman"/>
          <w:color w:val="676767"/>
          <w:sz w:val="24"/>
          <w:szCs w:val="24"/>
        </w:rPr>
        <w:t>Опорные подшипники.</w:t>
      </w:r>
    </w:p>
    <w:p w:rsidR="00A91C83" w:rsidRPr="00AE3127" w:rsidRDefault="00A91C83" w:rsidP="00A91C83">
      <w:pPr>
        <w:pStyle w:val="a3"/>
        <w:ind w:firstLine="225"/>
        <w:rPr>
          <w:color w:val="676767"/>
        </w:rPr>
      </w:pPr>
      <w:r w:rsidRPr="00AE3127">
        <w:rPr>
          <w:color w:val="676767"/>
        </w:rPr>
        <w:t>Опорные подшипники могут быть </w:t>
      </w:r>
      <w:r w:rsidRPr="00AE3127">
        <w:rPr>
          <w:i/>
          <w:iCs/>
          <w:color w:val="676767"/>
        </w:rPr>
        <w:t>жесткими</w:t>
      </w:r>
      <w:r w:rsidRPr="00AE3127">
        <w:rPr>
          <w:color w:val="676767"/>
        </w:rPr>
        <w:t> (цилиндрическими) и </w:t>
      </w:r>
      <w:r w:rsidRPr="00AE3127">
        <w:rPr>
          <w:i/>
          <w:iCs/>
          <w:color w:val="676767"/>
        </w:rPr>
        <w:t>самоустанавливающимися </w:t>
      </w:r>
      <w:r w:rsidRPr="00AE3127">
        <w:rPr>
          <w:color w:val="676767"/>
        </w:rPr>
        <w:t>(с шаровой опорой).</w:t>
      </w:r>
    </w:p>
    <w:p w:rsidR="00A91C83" w:rsidRPr="00AE3127" w:rsidRDefault="00A91C83" w:rsidP="00A91C83">
      <w:pPr>
        <w:pStyle w:val="a3"/>
        <w:ind w:firstLine="225"/>
        <w:rPr>
          <w:color w:val="676767"/>
        </w:rPr>
      </w:pPr>
      <w:r w:rsidRPr="00AE3127">
        <w:rPr>
          <w:noProof/>
          <w:color w:val="676767"/>
        </w:rPr>
        <w:drawing>
          <wp:inline distT="0" distB="0" distL="0" distR="0">
            <wp:extent cx="3333750" cy="2133600"/>
            <wp:effectExtent l="19050" t="0" r="0" b="0"/>
            <wp:docPr id="58" name="Рисунок 58" descr="фото вкладыш опорного подшипника турб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фото вкладыш опорного подшипника турбины"/>
                    <pic:cNvPicPr>
                      <a:picLocks noChangeAspect="1" noChangeArrowheads="1"/>
                    </pic:cNvPicPr>
                  </pic:nvPicPr>
                  <pic:blipFill>
                    <a:blip r:embed="rId17" cstate="print"/>
                    <a:srcRect/>
                    <a:stretch>
                      <a:fillRect/>
                    </a:stretch>
                  </pic:blipFill>
                  <pic:spPr bwMode="auto">
                    <a:xfrm>
                      <a:off x="0" y="0"/>
                      <a:ext cx="3333750" cy="2133600"/>
                    </a:xfrm>
                    <a:prstGeom prst="rect">
                      <a:avLst/>
                    </a:prstGeom>
                    <a:noFill/>
                    <a:ln w="9525">
                      <a:noFill/>
                      <a:miter lim="800000"/>
                      <a:headEnd/>
                      <a:tailEnd/>
                    </a:ln>
                  </pic:spPr>
                </pic:pic>
              </a:graphicData>
            </a:graphic>
          </wp:inline>
        </w:drawing>
      </w:r>
    </w:p>
    <w:p w:rsidR="00A91C83" w:rsidRPr="00AE3127" w:rsidRDefault="00A91C83" w:rsidP="00A91C83">
      <w:pPr>
        <w:pStyle w:val="a3"/>
        <w:ind w:firstLine="225"/>
        <w:rPr>
          <w:color w:val="676767"/>
        </w:rPr>
      </w:pPr>
      <w:r w:rsidRPr="00AE3127">
        <w:rPr>
          <w:color w:val="676767"/>
        </w:rPr>
        <w:t>Жесткий опорный подшипник состоит из вкладыша </w:t>
      </w:r>
      <w:r w:rsidRPr="00AE3127">
        <w:rPr>
          <w:b/>
          <w:bCs/>
          <w:color w:val="676767"/>
        </w:rPr>
        <w:t>(рис. 33)</w:t>
      </w:r>
      <w:r w:rsidRPr="00AE3127">
        <w:rPr>
          <w:color w:val="676767"/>
        </w:rPr>
        <w:t>, крышки и стойки (стула), отлитой заодно с корпусом турбины или же прикрепленной болтами к корпусу или фундаментной плите.</w:t>
      </w:r>
    </w:p>
    <w:p w:rsidR="00A91C83" w:rsidRPr="00AE3127" w:rsidRDefault="00A91C83" w:rsidP="00A91C83">
      <w:pPr>
        <w:pStyle w:val="a3"/>
        <w:ind w:firstLine="225"/>
        <w:rPr>
          <w:color w:val="676767"/>
        </w:rPr>
      </w:pPr>
      <w:r w:rsidRPr="00AE3127">
        <w:rPr>
          <w:color w:val="676767"/>
        </w:rPr>
        <w:t>Вкладыши отливают из стали или высококачественного чугуна и с внутренней стороны заливают баббитом. У нас принят </w:t>
      </w:r>
      <w:r w:rsidRPr="00AE3127">
        <w:rPr>
          <w:rStyle w:val="a5"/>
          <w:color w:val="676767"/>
        </w:rPr>
        <w:t>баббит марки Б-83 следующего состава</w:t>
      </w:r>
      <w:r w:rsidRPr="00AE3127">
        <w:rPr>
          <w:color w:val="676767"/>
        </w:rPr>
        <w:t>:</w:t>
      </w:r>
    </w:p>
    <w:tbl>
      <w:tblPr>
        <w:tblW w:w="7500" w:type="dxa"/>
        <w:tblCellSpacing w:w="7" w:type="dxa"/>
        <w:tblBorders>
          <w:top w:val="outset" w:sz="6" w:space="0" w:color="auto"/>
          <w:left w:val="outset" w:sz="6" w:space="0" w:color="auto"/>
          <w:bottom w:val="outset" w:sz="6" w:space="0" w:color="auto"/>
          <w:right w:val="outset" w:sz="6" w:space="0" w:color="auto"/>
        </w:tblBorders>
        <w:shd w:val="clear" w:color="auto" w:fill="2D122E"/>
        <w:tblCellMar>
          <w:top w:w="15" w:type="dxa"/>
          <w:left w:w="15" w:type="dxa"/>
          <w:bottom w:w="15" w:type="dxa"/>
          <w:right w:w="15" w:type="dxa"/>
        </w:tblCellMar>
        <w:tblLook w:val="04A0"/>
      </w:tblPr>
      <w:tblGrid>
        <w:gridCol w:w="1789"/>
        <w:gridCol w:w="2083"/>
        <w:gridCol w:w="1543"/>
        <w:gridCol w:w="2085"/>
      </w:tblGrid>
      <w:tr w:rsidR="00A91C83" w:rsidRPr="00AE3127" w:rsidTr="0092747B">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91C83" w:rsidRPr="00AE3127" w:rsidRDefault="00A91C83" w:rsidP="0092747B">
            <w:pPr>
              <w:jc w:val="center"/>
              <w:rPr>
                <w:rFonts w:ascii="Times New Roman" w:hAnsi="Times New Roman" w:cs="Times New Roman"/>
                <w:color w:val="676767"/>
                <w:sz w:val="24"/>
                <w:szCs w:val="24"/>
              </w:rPr>
            </w:pPr>
            <w:r w:rsidRPr="00AE3127">
              <w:rPr>
                <w:rFonts w:ascii="Times New Roman" w:hAnsi="Times New Roman" w:cs="Times New Roman"/>
                <w:color w:val="676767"/>
                <w:sz w:val="24"/>
                <w:szCs w:val="24"/>
              </w:rPr>
              <w:t>Олово</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91C83" w:rsidRPr="00AE3127" w:rsidRDefault="00A91C83" w:rsidP="0092747B">
            <w:pPr>
              <w:jc w:val="center"/>
              <w:rPr>
                <w:rFonts w:ascii="Times New Roman" w:hAnsi="Times New Roman" w:cs="Times New Roman"/>
                <w:color w:val="676767"/>
                <w:sz w:val="24"/>
                <w:szCs w:val="24"/>
              </w:rPr>
            </w:pPr>
            <w:r w:rsidRPr="00AE3127">
              <w:rPr>
                <w:rFonts w:ascii="Times New Roman" w:hAnsi="Times New Roman" w:cs="Times New Roman"/>
                <w:color w:val="676767"/>
                <w:sz w:val="24"/>
                <w:szCs w:val="24"/>
              </w:rPr>
              <w:t>Сурьма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91C83" w:rsidRPr="00AE3127" w:rsidRDefault="00A91C83" w:rsidP="0092747B">
            <w:pPr>
              <w:jc w:val="center"/>
              <w:rPr>
                <w:rFonts w:ascii="Times New Roman" w:hAnsi="Times New Roman" w:cs="Times New Roman"/>
                <w:color w:val="676767"/>
                <w:sz w:val="24"/>
                <w:szCs w:val="24"/>
              </w:rPr>
            </w:pPr>
            <w:r w:rsidRPr="00AE3127">
              <w:rPr>
                <w:rFonts w:ascii="Times New Roman" w:hAnsi="Times New Roman" w:cs="Times New Roman"/>
                <w:color w:val="676767"/>
                <w:sz w:val="24"/>
                <w:szCs w:val="24"/>
              </w:rPr>
              <w:t>Медь</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91C83" w:rsidRPr="00AE3127" w:rsidRDefault="00A91C83" w:rsidP="0092747B">
            <w:pPr>
              <w:jc w:val="center"/>
              <w:rPr>
                <w:rFonts w:ascii="Times New Roman" w:hAnsi="Times New Roman" w:cs="Times New Roman"/>
                <w:color w:val="676767"/>
                <w:sz w:val="24"/>
                <w:szCs w:val="24"/>
              </w:rPr>
            </w:pPr>
            <w:r w:rsidRPr="00AE3127">
              <w:rPr>
                <w:rFonts w:ascii="Times New Roman" w:hAnsi="Times New Roman" w:cs="Times New Roman"/>
                <w:color w:val="676767"/>
                <w:sz w:val="24"/>
                <w:szCs w:val="24"/>
              </w:rPr>
              <w:t>Свинец</w:t>
            </w:r>
          </w:p>
        </w:tc>
      </w:tr>
      <w:tr w:rsidR="00A91C83" w:rsidRPr="00AE3127" w:rsidTr="0092747B">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91C83" w:rsidRPr="00AE3127" w:rsidRDefault="00A91C83" w:rsidP="0092747B">
            <w:pPr>
              <w:jc w:val="center"/>
              <w:rPr>
                <w:rFonts w:ascii="Times New Roman" w:hAnsi="Times New Roman" w:cs="Times New Roman"/>
                <w:color w:val="676767"/>
                <w:sz w:val="24"/>
                <w:szCs w:val="24"/>
              </w:rPr>
            </w:pPr>
            <w:r w:rsidRPr="00AE3127">
              <w:rPr>
                <w:rFonts w:ascii="Times New Roman" w:hAnsi="Times New Roman" w:cs="Times New Roman"/>
                <w:color w:val="676767"/>
                <w:sz w:val="24"/>
                <w:szCs w:val="24"/>
              </w:rPr>
              <w:t>83%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91C83" w:rsidRPr="00AE3127" w:rsidRDefault="00A91C83" w:rsidP="0092747B">
            <w:pPr>
              <w:jc w:val="center"/>
              <w:rPr>
                <w:rFonts w:ascii="Times New Roman" w:hAnsi="Times New Roman" w:cs="Times New Roman"/>
                <w:color w:val="676767"/>
                <w:sz w:val="24"/>
                <w:szCs w:val="24"/>
              </w:rPr>
            </w:pPr>
            <w:r w:rsidRPr="00AE3127">
              <w:rPr>
                <w:rFonts w:ascii="Times New Roman" w:hAnsi="Times New Roman" w:cs="Times New Roman"/>
                <w:color w:val="676767"/>
                <w:sz w:val="24"/>
                <w:szCs w:val="24"/>
              </w:rPr>
              <w:t>11%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91C83" w:rsidRPr="00AE3127" w:rsidRDefault="00A91C83" w:rsidP="0092747B">
            <w:pPr>
              <w:jc w:val="center"/>
              <w:rPr>
                <w:rFonts w:ascii="Times New Roman" w:hAnsi="Times New Roman" w:cs="Times New Roman"/>
                <w:color w:val="676767"/>
                <w:sz w:val="24"/>
                <w:szCs w:val="24"/>
              </w:rPr>
            </w:pPr>
            <w:r w:rsidRPr="00AE3127">
              <w:rPr>
                <w:rFonts w:ascii="Times New Roman" w:hAnsi="Times New Roman" w:cs="Times New Roman"/>
                <w:color w:val="676767"/>
                <w:sz w:val="24"/>
                <w:szCs w:val="24"/>
              </w:rPr>
              <w:t>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91C83" w:rsidRPr="00AE3127" w:rsidRDefault="00A91C83" w:rsidP="0092747B">
            <w:pPr>
              <w:jc w:val="center"/>
              <w:rPr>
                <w:rFonts w:ascii="Times New Roman" w:hAnsi="Times New Roman" w:cs="Times New Roman"/>
                <w:color w:val="676767"/>
                <w:sz w:val="24"/>
                <w:szCs w:val="24"/>
              </w:rPr>
            </w:pPr>
            <w:r w:rsidRPr="00AE3127">
              <w:rPr>
                <w:rFonts w:ascii="Times New Roman" w:hAnsi="Times New Roman" w:cs="Times New Roman"/>
                <w:color w:val="676767"/>
                <w:sz w:val="24"/>
                <w:szCs w:val="24"/>
              </w:rPr>
              <w:t>-</w:t>
            </w:r>
          </w:p>
        </w:tc>
      </w:tr>
    </w:tbl>
    <w:p w:rsidR="00A91C83" w:rsidRPr="00AE3127" w:rsidRDefault="00A91C83" w:rsidP="00A91C83">
      <w:pPr>
        <w:pStyle w:val="a3"/>
        <w:ind w:firstLine="225"/>
        <w:rPr>
          <w:color w:val="676767"/>
        </w:rPr>
      </w:pPr>
      <w:r w:rsidRPr="00AE3127">
        <w:rPr>
          <w:color w:val="676767"/>
        </w:rPr>
        <w:t>Общее количество примесей в баббите Б-83 не должно превышать 0,55%, свинца может быть до 0,35%.</w:t>
      </w:r>
    </w:p>
    <w:p w:rsidR="00A91C83" w:rsidRPr="00AE3127" w:rsidRDefault="00A91C83" w:rsidP="00A91C83">
      <w:pPr>
        <w:pStyle w:val="a3"/>
        <w:ind w:firstLine="225"/>
        <w:rPr>
          <w:color w:val="676767"/>
        </w:rPr>
      </w:pPr>
      <w:r w:rsidRPr="00AE3127">
        <w:rPr>
          <w:color w:val="676767"/>
        </w:rPr>
        <w:t xml:space="preserve">Перед заливкой вкладыш нужно тщательно, до блеска, отчистить и </w:t>
      </w:r>
      <w:proofErr w:type="spellStart"/>
      <w:r w:rsidRPr="00AE3127">
        <w:rPr>
          <w:color w:val="676767"/>
        </w:rPr>
        <w:t>облудить</w:t>
      </w:r>
      <w:proofErr w:type="spellEnd"/>
      <w:r w:rsidRPr="00AE3127">
        <w:rPr>
          <w:color w:val="676767"/>
        </w:rPr>
        <w:t xml:space="preserve"> оловом. Баббит расплавляют и нагревают до 440о</w:t>
      </w:r>
      <w:proofErr w:type="gramStart"/>
      <w:r w:rsidRPr="00AE3127">
        <w:rPr>
          <w:color w:val="676767"/>
        </w:rPr>
        <w:t xml:space="preserve"> С</w:t>
      </w:r>
      <w:proofErr w:type="gramEnd"/>
      <w:r w:rsidRPr="00AE3127">
        <w:rPr>
          <w:color w:val="676767"/>
        </w:rPr>
        <w:t>, а заливаемую половину вкладыша - до 250о С. Заливка должна быть выполнена быстро, в один прием, непрерывной струей в вертикально поставленный вкладыш. При заливке оставляют большую прибыль, которую удаляют, когда металл окончательно затвердеет.</w:t>
      </w:r>
    </w:p>
    <w:p w:rsidR="00A91C83" w:rsidRPr="00AE3127" w:rsidRDefault="00A91C83" w:rsidP="00A91C83">
      <w:pPr>
        <w:pStyle w:val="a3"/>
        <w:ind w:firstLine="225"/>
        <w:rPr>
          <w:color w:val="676767"/>
        </w:rPr>
      </w:pPr>
      <w:r w:rsidRPr="00AE3127">
        <w:rPr>
          <w:color w:val="676767"/>
        </w:rPr>
        <w:lastRenderedPageBreak/>
        <w:t>Наилучшие результаты дает центробежная заливка, при которой расплавленный баббит заливают во вращающийся на станке вкладыш. Центробежная сила отбрасывает и прижимает баббит к поверхности вкладыша, что дает очень плотный и ровный слой, который можно выполнить с минимальным припуском на обточку. Таким образом, этот способ дает, кроме высокого качества заливки, существенную экономию баббита.</w:t>
      </w:r>
    </w:p>
    <w:p w:rsidR="00A91C83" w:rsidRPr="00AE3127" w:rsidRDefault="00A91C83" w:rsidP="00A91C83">
      <w:pPr>
        <w:pStyle w:val="a3"/>
        <w:ind w:firstLine="225"/>
        <w:rPr>
          <w:color w:val="676767"/>
        </w:rPr>
      </w:pPr>
      <w:r w:rsidRPr="00AE3127">
        <w:rPr>
          <w:color w:val="676767"/>
        </w:rPr>
        <w:t>Шейка должна прилегать к нижней половине вкладыша по дуге 60о </w:t>
      </w:r>
      <w:r w:rsidRPr="00AE3127">
        <w:rPr>
          <w:b/>
          <w:bCs/>
          <w:color w:val="676767"/>
        </w:rPr>
        <w:t>(рис. 32)</w:t>
      </w:r>
      <w:r w:rsidRPr="00AE3127">
        <w:rPr>
          <w:color w:val="676767"/>
        </w:rPr>
        <w:t xml:space="preserve">; эта поверхность точно пригоняется </w:t>
      </w:r>
      <w:proofErr w:type="spellStart"/>
      <w:r w:rsidRPr="00AE3127">
        <w:rPr>
          <w:color w:val="676767"/>
        </w:rPr>
        <w:t>шабровокой</w:t>
      </w:r>
      <w:proofErr w:type="spellEnd"/>
      <w:r w:rsidRPr="00AE3127">
        <w:rPr>
          <w:color w:val="676767"/>
        </w:rPr>
        <w:t xml:space="preserve">. По краям вкладыша делаются </w:t>
      </w:r>
      <w:proofErr w:type="spellStart"/>
      <w:r w:rsidRPr="00AE3127">
        <w:rPr>
          <w:color w:val="676767"/>
        </w:rPr>
        <w:t>скругления</w:t>
      </w:r>
      <w:proofErr w:type="spellEnd"/>
      <w:r w:rsidRPr="00AE3127">
        <w:rPr>
          <w:color w:val="676767"/>
        </w:rPr>
        <w:t xml:space="preserve"> или небольшие скосы шириной 10 - 20 мм и глубиной до 0,03 мм, показанные на </w:t>
      </w:r>
      <w:r w:rsidRPr="00AE3127">
        <w:rPr>
          <w:b/>
          <w:bCs/>
          <w:color w:val="676767"/>
        </w:rPr>
        <w:t>(рис. 32)</w:t>
      </w:r>
      <w:r w:rsidRPr="00AE3127">
        <w:rPr>
          <w:color w:val="676767"/>
        </w:rPr>
        <w:t>, они служат для уменьшения скорости выхода масла и спокойного стекания его из вкладыша; их наличие уменьшает возможность растекания масла по валу. Нередко для этого делаются специальные проточки (круговые канавки) недалеко от концов вкладыша или устанавливаются маслоуловительные кольца.</w:t>
      </w:r>
    </w:p>
    <w:p w:rsidR="00A91C83" w:rsidRPr="00AE3127" w:rsidRDefault="00A91C83" w:rsidP="00A91C83">
      <w:pPr>
        <w:pStyle w:val="a3"/>
        <w:ind w:firstLine="225"/>
        <w:rPr>
          <w:color w:val="676767"/>
        </w:rPr>
      </w:pPr>
      <w:r w:rsidRPr="00AE3127">
        <w:rPr>
          <w:color w:val="676767"/>
        </w:rPr>
        <w:t>На </w:t>
      </w:r>
      <w:r w:rsidRPr="00AE3127">
        <w:rPr>
          <w:b/>
          <w:bCs/>
          <w:color w:val="676767"/>
        </w:rPr>
        <w:t>(рис. 34)</w:t>
      </w:r>
      <w:r w:rsidRPr="00AE3127">
        <w:rPr>
          <w:color w:val="676767"/>
        </w:rPr>
        <w:t> показана конструкция опорного подшипника турбин ЛМЗ. Вкладыш состоит из двух чугунных частей - верхней </w:t>
      </w:r>
      <w:r w:rsidRPr="00AE3127">
        <w:rPr>
          <w:b/>
          <w:bCs/>
          <w:color w:val="676767"/>
        </w:rPr>
        <w:t>1</w:t>
      </w:r>
      <w:r w:rsidRPr="00AE3127">
        <w:rPr>
          <w:color w:val="676767"/>
        </w:rPr>
        <w:t> и нижней </w:t>
      </w:r>
      <w:r w:rsidRPr="00AE3127">
        <w:rPr>
          <w:b/>
          <w:bCs/>
          <w:color w:val="676767"/>
        </w:rPr>
        <w:t>2</w:t>
      </w:r>
      <w:r w:rsidRPr="00AE3127">
        <w:rPr>
          <w:color w:val="676767"/>
        </w:rPr>
        <w:t>, залитых баббитом </w:t>
      </w:r>
      <w:r w:rsidRPr="00AE3127">
        <w:rPr>
          <w:b/>
          <w:bCs/>
          <w:color w:val="676767"/>
        </w:rPr>
        <w:t>3</w:t>
      </w:r>
      <w:r w:rsidRPr="00AE3127">
        <w:rPr>
          <w:color w:val="676767"/>
        </w:rPr>
        <w:t>. По окружности вкладыш имеет подушки (опорные колодки) </w:t>
      </w:r>
      <w:r w:rsidRPr="00AE3127">
        <w:rPr>
          <w:b/>
          <w:bCs/>
          <w:color w:val="676767"/>
        </w:rPr>
        <w:t>4</w:t>
      </w:r>
      <w:r w:rsidRPr="00AE3127">
        <w:rPr>
          <w:color w:val="676767"/>
        </w:rPr>
        <w:t>, привернутые винтами. Назначение этих колодок - дать возможность изменять положение вала при центровке турбины, что достигается изменением толщины прокладок </w:t>
      </w:r>
      <w:r w:rsidRPr="00AE3127">
        <w:rPr>
          <w:b/>
          <w:bCs/>
          <w:color w:val="676767"/>
        </w:rPr>
        <w:t>5</w:t>
      </w:r>
      <w:r w:rsidRPr="00AE3127">
        <w:rPr>
          <w:color w:val="676767"/>
        </w:rPr>
        <w:t>, проложенных под колодками. Масло подается к вкладышу через отверстие </w:t>
      </w:r>
      <w:r w:rsidRPr="00AE3127">
        <w:rPr>
          <w:b/>
          <w:bCs/>
          <w:color w:val="676767"/>
        </w:rPr>
        <w:t>6</w:t>
      </w:r>
      <w:r w:rsidRPr="00AE3127">
        <w:rPr>
          <w:color w:val="676767"/>
        </w:rPr>
        <w:t xml:space="preserve">; стенки отверстия тоже залиты баббитом во избежание отслаивания баббита вследствие проникновения масла, поступающего под давлением 1,5 </w:t>
      </w:r>
      <w:proofErr w:type="spellStart"/>
      <w:r w:rsidRPr="00AE3127">
        <w:rPr>
          <w:color w:val="676767"/>
        </w:rPr>
        <w:t>ата</w:t>
      </w:r>
      <w:proofErr w:type="spellEnd"/>
      <w:r w:rsidRPr="00AE3127">
        <w:rPr>
          <w:color w:val="676767"/>
        </w:rPr>
        <w:t>, между баббитовой заливкой и телом вкладыша. Количество поступающего масла регулируется установкой диафрагмы </w:t>
      </w:r>
      <w:r w:rsidRPr="00AE3127">
        <w:rPr>
          <w:b/>
          <w:bCs/>
          <w:color w:val="676767"/>
        </w:rPr>
        <w:t>7</w:t>
      </w:r>
      <w:r w:rsidRPr="00AE3127">
        <w:rPr>
          <w:color w:val="676767"/>
        </w:rPr>
        <w:t>, отверстие в которой подбирается таким, чтобы температура всех подшипников турбогенератора была одинакова. Из полости </w:t>
      </w:r>
      <w:r w:rsidRPr="00AE3127">
        <w:rPr>
          <w:b/>
          <w:bCs/>
          <w:color w:val="676767"/>
        </w:rPr>
        <w:t>8</w:t>
      </w:r>
      <w:r w:rsidRPr="00AE3127">
        <w:rPr>
          <w:color w:val="676767"/>
        </w:rPr>
        <w:t> идет канавка, подводящая масло к соединительной муфте на валу турбины (изображенный на </w:t>
      </w:r>
      <w:r w:rsidRPr="00AE3127">
        <w:rPr>
          <w:b/>
          <w:bCs/>
          <w:color w:val="676767"/>
        </w:rPr>
        <w:t>(рис. 34)</w:t>
      </w:r>
      <w:r w:rsidRPr="00AE3127">
        <w:rPr>
          <w:color w:val="676767"/>
        </w:rPr>
        <w:t xml:space="preserve"> подшипник расположен </w:t>
      </w:r>
      <w:proofErr w:type="gramStart"/>
      <w:r w:rsidRPr="00AE3127">
        <w:rPr>
          <w:color w:val="676767"/>
        </w:rPr>
        <w:t>с</w:t>
      </w:r>
      <w:proofErr w:type="gramEnd"/>
      <w:r w:rsidRPr="00AE3127">
        <w:rPr>
          <w:color w:val="676767"/>
        </w:rPr>
        <w:t xml:space="preserve"> стороны низкого давления).</w:t>
      </w:r>
    </w:p>
    <w:p w:rsidR="00A91C83" w:rsidRPr="00AE3127" w:rsidRDefault="00A91C83" w:rsidP="00A91C83">
      <w:pPr>
        <w:pStyle w:val="a3"/>
        <w:ind w:firstLine="225"/>
        <w:rPr>
          <w:color w:val="676767"/>
        </w:rPr>
      </w:pPr>
      <w:r w:rsidRPr="00AE3127">
        <w:rPr>
          <w:noProof/>
          <w:color w:val="676767"/>
        </w:rPr>
        <w:drawing>
          <wp:inline distT="0" distB="0" distL="0" distR="0">
            <wp:extent cx="5457825" cy="4057650"/>
            <wp:effectExtent l="19050" t="0" r="9525" b="0"/>
            <wp:docPr id="59" name="Рисунок 59" descr="схема, разрез вкладыша опорного подшипника турб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схема, разрез вкладыша опорного подшипника турбины"/>
                    <pic:cNvPicPr>
                      <a:picLocks noChangeAspect="1" noChangeArrowheads="1"/>
                    </pic:cNvPicPr>
                  </pic:nvPicPr>
                  <pic:blipFill>
                    <a:blip r:embed="rId18" cstate="print"/>
                    <a:srcRect/>
                    <a:stretch>
                      <a:fillRect/>
                    </a:stretch>
                  </pic:blipFill>
                  <pic:spPr bwMode="auto">
                    <a:xfrm>
                      <a:off x="0" y="0"/>
                      <a:ext cx="5457825" cy="4057650"/>
                    </a:xfrm>
                    <a:prstGeom prst="rect">
                      <a:avLst/>
                    </a:prstGeom>
                    <a:noFill/>
                    <a:ln w="9525">
                      <a:noFill/>
                      <a:miter lim="800000"/>
                      <a:headEnd/>
                      <a:tailEnd/>
                    </a:ln>
                  </pic:spPr>
                </pic:pic>
              </a:graphicData>
            </a:graphic>
          </wp:inline>
        </w:drawing>
      </w:r>
    </w:p>
    <w:p w:rsidR="00A91C83" w:rsidRPr="00AE3127" w:rsidRDefault="00A91C83" w:rsidP="00A91C83">
      <w:pPr>
        <w:pStyle w:val="a3"/>
        <w:ind w:firstLine="225"/>
        <w:rPr>
          <w:color w:val="676767"/>
        </w:rPr>
      </w:pPr>
      <w:r w:rsidRPr="00AE3127">
        <w:rPr>
          <w:color w:val="676767"/>
        </w:rPr>
        <w:lastRenderedPageBreak/>
        <w:t>Масло уходит из вкладыша через отверстие </w:t>
      </w:r>
      <w:r w:rsidRPr="00AE3127">
        <w:rPr>
          <w:b/>
          <w:bCs/>
          <w:color w:val="676767"/>
        </w:rPr>
        <w:t>10</w:t>
      </w:r>
      <w:r w:rsidRPr="00AE3127">
        <w:rPr>
          <w:color w:val="676767"/>
        </w:rPr>
        <w:t>, стекая к нему по кольцевой выточке </w:t>
      </w:r>
      <w:r w:rsidRPr="00AE3127">
        <w:rPr>
          <w:b/>
          <w:bCs/>
          <w:color w:val="676767"/>
        </w:rPr>
        <w:t>11</w:t>
      </w:r>
      <w:r w:rsidRPr="00AE3127">
        <w:rPr>
          <w:color w:val="676767"/>
        </w:rPr>
        <w:t>. Для того чтобы масляная пыль не выбивалась наружу, между корпусом подшипника и вкладышами установлены маслозащитные кольца, состоящие каждое из четырех сегментов, отжимаемых наружу пружинками </w:t>
      </w:r>
      <w:r w:rsidRPr="00AE3127">
        <w:rPr>
          <w:b/>
          <w:bCs/>
          <w:color w:val="676767"/>
        </w:rPr>
        <w:t>13</w:t>
      </w:r>
      <w:r w:rsidRPr="00AE3127">
        <w:rPr>
          <w:color w:val="676767"/>
        </w:rPr>
        <w:t>. Половинки вкладыша стянуты болтами </w:t>
      </w:r>
      <w:r w:rsidRPr="00AE3127">
        <w:rPr>
          <w:b/>
          <w:bCs/>
          <w:color w:val="676767"/>
        </w:rPr>
        <w:t>14</w:t>
      </w:r>
      <w:r w:rsidRPr="00AE3127">
        <w:rPr>
          <w:color w:val="676767"/>
        </w:rPr>
        <w:t>.</w:t>
      </w:r>
    </w:p>
    <w:p w:rsidR="00A91C83" w:rsidRPr="00AE3127" w:rsidRDefault="00A91C83" w:rsidP="00A91C83">
      <w:pPr>
        <w:pStyle w:val="a3"/>
        <w:ind w:firstLine="225"/>
        <w:rPr>
          <w:color w:val="676767"/>
        </w:rPr>
      </w:pPr>
      <w:r w:rsidRPr="00AE3127">
        <w:rPr>
          <w:color w:val="676767"/>
        </w:rPr>
        <w:t>Стыки крышек подшипников смазываются для непроницаемости спиртовым раствором шеллака или бакелитовым лаком. Свинцовую проволоку, зеленое мыло и другие материалы, могущие способствовать порче масла, применять не следует.</w:t>
      </w:r>
    </w:p>
    <w:p w:rsidR="00A91C83" w:rsidRPr="00AE3127" w:rsidRDefault="00A91C83" w:rsidP="00A91C83">
      <w:pPr>
        <w:pStyle w:val="a3"/>
        <w:ind w:firstLine="225"/>
        <w:rPr>
          <w:color w:val="676767"/>
        </w:rPr>
      </w:pPr>
      <w:r w:rsidRPr="00AE3127">
        <w:rPr>
          <w:i/>
          <w:iCs/>
          <w:color w:val="676767"/>
        </w:rPr>
        <w:t>Самоустанавливающиеся</w:t>
      </w:r>
      <w:r w:rsidRPr="00AE3127">
        <w:rPr>
          <w:color w:val="676767"/>
        </w:rPr>
        <w:t> подшипники имеют то преимущество, что как при опускании ротора турбины на них во время монтажа, так и во время работы они несколько поворачиваются на своих шаровых опорах в соответствии с прогибом вала и располагаются параллельно его шейкам; таким образом, зазоры по всей длине вкладыша получаются одинаковыми.</w:t>
      </w:r>
    </w:p>
    <w:p w:rsidR="00A91C83" w:rsidRPr="00AE3127" w:rsidRDefault="00A91C83" w:rsidP="00A91C83">
      <w:pPr>
        <w:pStyle w:val="2"/>
        <w:jc w:val="center"/>
        <w:rPr>
          <w:rFonts w:ascii="Times New Roman" w:hAnsi="Times New Roman" w:cs="Times New Roman"/>
          <w:color w:val="676767"/>
          <w:sz w:val="24"/>
          <w:szCs w:val="24"/>
        </w:rPr>
      </w:pPr>
      <w:r w:rsidRPr="00AE3127">
        <w:rPr>
          <w:rFonts w:ascii="Times New Roman" w:hAnsi="Times New Roman" w:cs="Times New Roman"/>
          <w:color w:val="676767"/>
          <w:sz w:val="24"/>
          <w:szCs w:val="24"/>
        </w:rPr>
        <w:t>Упорные подшипники</w:t>
      </w:r>
    </w:p>
    <w:p w:rsidR="00A91C83" w:rsidRPr="00AE3127" w:rsidRDefault="00A91C83" w:rsidP="00A91C83">
      <w:pPr>
        <w:pStyle w:val="a3"/>
        <w:ind w:firstLine="225"/>
        <w:rPr>
          <w:color w:val="676767"/>
        </w:rPr>
      </w:pPr>
      <w:r w:rsidRPr="00AE3127">
        <w:rPr>
          <w:color w:val="676767"/>
        </w:rPr>
        <w:t>Упорные подшипники имеют своим назначением обеспечивать определенное взаимное положение ротора турбины относительно статора в осевом направлении и воспринимать осевое давление ротора, не допуская его перемещений в осевом направлении. Рассмотрим два типа упорных подшипников: гребенчатый и сегментный.</w:t>
      </w:r>
    </w:p>
    <w:p w:rsidR="00A91C83" w:rsidRPr="00AE3127" w:rsidRDefault="00A91C83" w:rsidP="00A91C83">
      <w:pPr>
        <w:rPr>
          <w:rFonts w:ascii="Times New Roman" w:hAnsi="Times New Roman" w:cs="Times New Roman"/>
          <w:color w:val="676767"/>
          <w:sz w:val="24"/>
          <w:szCs w:val="24"/>
        </w:rPr>
      </w:pPr>
      <w:r w:rsidRPr="00AE3127">
        <w:rPr>
          <w:rFonts w:ascii="Times New Roman" w:hAnsi="Times New Roman" w:cs="Times New Roman"/>
          <w:noProof/>
          <w:color w:val="676767"/>
          <w:sz w:val="24"/>
          <w:szCs w:val="24"/>
          <w:lang w:eastAsia="ru-RU"/>
        </w:rPr>
        <w:drawing>
          <wp:inline distT="0" distB="0" distL="0" distR="0">
            <wp:extent cx="3238500" cy="3228975"/>
            <wp:effectExtent l="19050" t="0" r="0" b="0"/>
            <wp:docPr id="60" name="Рисунок 60" descr="вкладыш гребенчатого упорного подшипника турб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вкладыш гребенчатого упорного подшипника турбины"/>
                    <pic:cNvPicPr>
                      <a:picLocks noChangeAspect="1" noChangeArrowheads="1"/>
                    </pic:cNvPicPr>
                  </pic:nvPicPr>
                  <pic:blipFill>
                    <a:blip r:embed="rId19" cstate="print"/>
                    <a:srcRect/>
                    <a:stretch>
                      <a:fillRect/>
                    </a:stretch>
                  </pic:blipFill>
                  <pic:spPr bwMode="auto">
                    <a:xfrm>
                      <a:off x="0" y="0"/>
                      <a:ext cx="3238500" cy="3228975"/>
                    </a:xfrm>
                    <a:prstGeom prst="rect">
                      <a:avLst/>
                    </a:prstGeom>
                    <a:noFill/>
                    <a:ln w="9525">
                      <a:noFill/>
                      <a:miter lim="800000"/>
                      <a:headEnd/>
                      <a:tailEnd/>
                    </a:ln>
                  </pic:spPr>
                </pic:pic>
              </a:graphicData>
            </a:graphic>
          </wp:inline>
        </w:drawing>
      </w:r>
    </w:p>
    <w:p w:rsidR="00A91C83" w:rsidRPr="00AE3127" w:rsidRDefault="00A91C83" w:rsidP="00A91C83">
      <w:pPr>
        <w:pStyle w:val="a3"/>
        <w:ind w:firstLine="225"/>
        <w:rPr>
          <w:color w:val="676767"/>
        </w:rPr>
      </w:pPr>
      <w:r w:rsidRPr="00AE3127">
        <w:rPr>
          <w:i/>
          <w:iCs/>
          <w:color w:val="676767"/>
        </w:rPr>
        <w:t>Гребенчатый подшипник</w:t>
      </w:r>
      <w:r w:rsidRPr="00AE3127">
        <w:rPr>
          <w:color w:val="676767"/>
        </w:rPr>
        <w:t> </w:t>
      </w:r>
      <w:r w:rsidRPr="00AE3127">
        <w:rPr>
          <w:b/>
          <w:bCs/>
          <w:color w:val="676767"/>
        </w:rPr>
        <w:t>(рис. 36)</w:t>
      </w:r>
      <w:r w:rsidRPr="00AE3127">
        <w:rPr>
          <w:color w:val="676767"/>
        </w:rPr>
        <w:t> выходит постепенно из употребления; его устанавливали у активных турбин, осевое давление у которых вообще невелико, и у реактивных турбин небольшой мощности. Достоинством его является простота конструкции, недостатком - довольно большие потери на трение и большая длина, в особенности при значительной мощности турбины.</w:t>
      </w:r>
    </w:p>
    <w:p w:rsidR="00A91C83" w:rsidRPr="00AE3127" w:rsidRDefault="00A91C83" w:rsidP="00A91C83">
      <w:pPr>
        <w:pStyle w:val="a3"/>
        <w:ind w:firstLine="225"/>
        <w:rPr>
          <w:color w:val="676767"/>
        </w:rPr>
      </w:pPr>
      <w:r w:rsidRPr="00AE3127">
        <w:rPr>
          <w:color w:val="676767"/>
        </w:rPr>
        <w:t>Гребенчатый подшипник обычно помещают на переднем конце турбины, иногда выполняя его в общем вкладыше с опорным подшипником</w:t>
      </w:r>
      <w:proofErr w:type="gramStart"/>
      <w:r w:rsidRPr="00AE3127">
        <w:rPr>
          <w:color w:val="676767"/>
        </w:rPr>
        <w:t xml:space="preserve"> .</w:t>
      </w:r>
      <w:proofErr w:type="gramEnd"/>
    </w:p>
    <w:p w:rsidR="00A91C83" w:rsidRPr="00AE3127" w:rsidRDefault="00A91C83" w:rsidP="00A91C83">
      <w:pPr>
        <w:pStyle w:val="a3"/>
        <w:ind w:firstLine="225"/>
        <w:rPr>
          <w:color w:val="676767"/>
        </w:rPr>
      </w:pPr>
      <w:r w:rsidRPr="00AE3127">
        <w:rPr>
          <w:color w:val="676767"/>
        </w:rPr>
        <w:lastRenderedPageBreak/>
        <w:t>При установке гребенчатого подшипника должна быть предусмотрена возможность игры (разбег) вала около 0,5 мм в осевом направлении.</w:t>
      </w:r>
    </w:p>
    <w:p w:rsidR="00A91C83" w:rsidRPr="00AE3127" w:rsidRDefault="00A91C83" w:rsidP="00A91C83">
      <w:pPr>
        <w:pStyle w:val="a3"/>
        <w:ind w:firstLine="225"/>
        <w:rPr>
          <w:color w:val="676767"/>
        </w:rPr>
      </w:pPr>
      <w:r w:rsidRPr="00AE3127">
        <w:rPr>
          <w:rStyle w:val="a5"/>
          <w:color w:val="676767"/>
        </w:rPr>
        <w:t>Сегментный упорный подшипник</w:t>
      </w:r>
      <w:r w:rsidRPr="00AE3127">
        <w:rPr>
          <w:color w:val="676767"/>
        </w:rPr>
        <w:t>, часто называемый "</w:t>
      </w:r>
      <w:r w:rsidRPr="00AE3127">
        <w:rPr>
          <w:rStyle w:val="a4"/>
          <w:color w:val="676767"/>
        </w:rPr>
        <w:t>подшипник Митчелла</w:t>
      </w:r>
      <w:r w:rsidRPr="00AE3127">
        <w:rPr>
          <w:color w:val="676767"/>
        </w:rPr>
        <w:t>", нашел значительное распространение на современных турбинах и с теми или иными конструктивными изменениями устанавливается почти всеми турбостроительными заводами. В конструкции его использован принцип, о котором мы уже упоминали, а именно, подвижная и неподвижная поверхности должны образовывать суживающийся в направлении движения вала зазор (клин).</w:t>
      </w:r>
    </w:p>
    <w:p w:rsidR="00A91C83" w:rsidRPr="00AE3127" w:rsidRDefault="00A91C83" w:rsidP="00A91C83">
      <w:pPr>
        <w:pStyle w:val="a3"/>
        <w:ind w:firstLine="225"/>
        <w:rPr>
          <w:color w:val="676767"/>
        </w:rPr>
      </w:pPr>
      <w:r w:rsidRPr="00AE3127">
        <w:rPr>
          <w:color w:val="676767"/>
        </w:rPr>
        <w:t>В упорном подшипнике это условие можно соблюсти, разделив вкладыш на несколько отдельных сегментов, каждый из которых устанавливается под небольшим углом к поверхности движущейся части.</w:t>
      </w:r>
    </w:p>
    <w:p w:rsidR="00A91C83" w:rsidRPr="00AE3127" w:rsidRDefault="00A91C83" w:rsidP="00A91C83">
      <w:pPr>
        <w:pStyle w:val="a3"/>
        <w:ind w:firstLine="225"/>
        <w:rPr>
          <w:color w:val="676767"/>
        </w:rPr>
      </w:pPr>
      <w:r w:rsidRPr="00AE3127">
        <w:rPr>
          <w:color w:val="676767"/>
        </w:rPr>
        <w:t>Общий вид </w:t>
      </w:r>
      <w:r w:rsidRPr="00AE3127">
        <w:rPr>
          <w:rStyle w:val="a5"/>
          <w:color w:val="676767"/>
        </w:rPr>
        <w:t>сегментного подшипника</w:t>
      </w:r>
      <w:r w:rsidRPr="00AE3127">
        <w:rPr>
          <w:color w:val="676767"/>
        </w:rPr>
        <w:t> в разобранном виде показан на </w:t>
      </w:r>
      <w:r w:rsidRPr="00AE3127">
        <w:rPr>
          <w:b/>
          <w:bCs/>
          <w:color w:val="676767"/>
        </w:rPr>
        <w:t>(рис.39)</w:t>
      </w:r>
      <w:r w:rsidRPr="00AE3127">
        <w:rPr>
          <w:color w:val="676767"/>
        </w:rPr>
        <w:t xml:space="preserve">. Подшипник состоит из разделенного на две половины чугунного или стального </w:t>
      </w:r>
      <w:proofErr w:type="spellStart"/>
      <w:r w:rsidRPr="00AE3127">
        <w:rPr>
          <w:color w:val="676767"/>
        </w:rPr>
        <w:t>вклаыыша</w:t>
      </w:r>
      <w:proofErr w:type="spellEnd"/>
      <w:r w:rsidRPr="00AE3127">
        <w:rPr>
          <w:color w:val="676767"/>
        </w:rPr>
        <w:t xml:space="preserve"> (1 и 2) внутри которого помещаются две упорные шайбы: неподвижная </w:t>
      </w:r>
      <w:r w:rsidRPr="00AE3127">
        <w:rPr>
          <w:b/>
          <w:bCs/>
          <w:color w:val="676767"/>
        </w:rPr>
        <w:t>3</w:t>
      </w:r>
      <w:r w:rsidRPr="00AE3127">
        <w:rPr>
          <w:color w:val="676767"/>
        </w:rPr>
        <w:t> и жестко сидящая на валу </w:t>
      </w:r>
      <w:r w:rsidRPr="00AE3127">
        <w:rPr>
          <w:b/>
          <w:bCs/>
          <w:color w:val="676767"/>
        </w:rPr>
        <w:t>4</w:t>
      </w:r>
      <w:r w:rsidRPr="00AE3127">
        <w:rPr>
          <w:color w:val="676767"/>
        </w:rPr>
        <w:t>. Между шайбами расположен ряд бронзовых колодок (сегментов) </w:t>
      </w:r>
      <w:r w:rsidRPr="00AE3127">
        <w:rPr>
          <w:b/>
          <w:bCs/>
          <w:color w:val="676767"/>
        </w:rPr>
        <w:t>5</w:t>
      </w:r>
      <w:r w:rsidRPr="00AE3127">
        <w:rPr>
          <w:color w:val="676767"/>
        </w:rPr>
        <w:t>, залитых с рабочей стороны тонким слоем баббита.</w:t>
      </w:r>
    </w:p>
    <w:p w:rsidR="00A91C83" w:rsidRPr="00AE3127" w:rsidRDefault="00A91C83" w:rsidP="00A91C83">
      <w:pPr>
        <w:pStyle w:val="a3"/>
        <w:ind w:firstLine="225"/>
        <w:rPr>
          <w:color w:val="676767"/>
        </w:rPr>
      </w:pPr>
      <w:r w:rsidRPr="00AE3127">
        <w:rPr>
          <w:noProof/>
          <w:color w:val="676767"/>
        </w:rPr>
        <w:lastRenderedPageBreak/>
        <w:drawing>
          <wp:inline distT="0" distB="0" distL="0" distR="0">
            <wp:extent cx="3324225" cy="3267075"/>
            <wp:effectExtent l="19050" t="0" r="9525" b="0"/>
            <wp:docPr id="61" name="Рисунок 61" descr="общий вид разобранного сегментного упорного подшипника турб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общий вид разобранного сегментного упорного подшипника турбины"/>
                    <pic:cNvPicPr>
                      <a:picLocks noChangeAspect="1" noChangeArrowheads="1"/>
                    </pic:cNvPicPr>
                  </pic:nvPicPr>
                  <pic:blipFill>
                    <a:blip r:embed="rId20" cstate="print"/>
                    <a:srcRect/>
                    <a:stretch>
                      <a:fillRect/>
                    </a:stretch>
                  </pic:blipFill>
                  <pic:spPr bwMode="auto">
                    <a:xfrm>
                      <a:off x="0" y="0"/>
                      <a:ext cx="3324225" cy="3267075"/>
                    </a:xfrm>
                    <a:prstGeom prst="rect">
                      <a:avLst/>
                    </a:prstGeom>
                    <a:noFill/>
                    <a:ln w="9525">
                      <a:noFill/>
                      <a:miter lim="800000"/>
                      <a:headEnd/>
                      <a:tailEnd/>
                    </a:ln>
                  </pic:spPr>
                </pic:pic>
              </a:graphicData>
            </a:graphic>
          </wp:inline>
        </w:drawing>
      </w:r>
      <w:r w:rsidRPr="00AE3127">
        <w:rPr>
          <w:noProof/>
          <w:color w:val="676767"/>
        </w:rPr>
        <w:drawing>
          <wp:inline distT="0" distB="0" distL="0" distR="0">
            <wp:extent cx="3324225" cy="2847975"/>
            <wp:effectExtent l="19050" t="0" r="9525" b="0"/>
            <wp:docPr id="62" name="Рисунок 62" descr="фото упорного подшипника турб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фото упорного подшипника турбины"/>
                    <pic:cNvPicPr>
                      <a:picLocks noChangeAspect="1" noChangeArrowheads="1"/>
                    </pic:cNvPicPr>
                  </pic:nvPicPr>
                  <pic:blipFill>
                    <a:blip r:embed="rId21" cstate="print"/>
                    <a:srcRect/>
                    <a:stretch>
                      <a:fillRect/>
                    </a:stretch>
                  </pic:blipFill>
                  <pic:spPr bwMode="auto">
                    <a:xfrm>
                      <a:off x="0" y="0"/>
                      <a:ext cx="3324225" cy="2847975"/>
                    </a:xfrm>
                    <a:prstGeom prst="rect">
                      <a:avLst/>
                    </a:prstGeom>
                    <a:noFill/>
                    <a:ln w="9525">
                      <a:noFill/>
                      <a:miter lim="800000"/>
                      <a:headEnd/>
                      <a:tailEnd/>
                    </a:ln>
                  </pic:spPr>
                </pic:pic>
              </a:graphicData>
            </a:graphic>
          </wp:inline>
        </w:drawing>
      </w:r>
    </w:p>
    <w:p w:rsidR="00A91C83" w:rsidRPr="00AE3127" w:rsidRDefault="00A91C83" w:rsidP="00A91C83">
      <w:pPr>
        <w:pStyle w:val="a3"/>
        <w:ind w:firstLine="225"/>
        <w:rPr>
          <w:color w:val="676767"/>
        </w:rPr>
      </w:pPr>
      <w:r w:rsidRPr="00AE3127">
        <w:rPr>
          <w:color w:val="676767"/>
        </w:rPr>
        <w:t xml:space="preserve">В </w:t>
      </w:r>
      <w:proofErr w:type="spellStart"/>
      <w:r w:rsidRPr="00AE3127">
        <w:rPr>
          <w:color w:val="676767"/>
        </w:rPr>
        <w:t>некотрых</w:t>
      </w:r>
      <w:proofErr w:type="spellEnd"/>
      <w:r w:rsidRPr="00AE3127">
        <w:rPr>
          <w:color w:val="676767"/>
        </w:rPr>
        <w:t xml:space="preserve"> новых конструкциях подшипников сегменты выполняются из антифрикционной бронзы без заливки баббитом.</w:t>
      </w:r>
    </w:p>
    <w:p w:rsidR="00A91C83" w:rsidRPr="00AE3127" w:rsidRDefault="00A91C83" w:rsidP="00A91C83">
      <w:pPr>
        <w:pStyle w:val="a3"/>
        <w:ind w:firstLine="225"/>
        <w:rPr>
          <w:color w:val="676767"/>
        </w:rPr>
      </w:pPr>
      <w:r w:rsidRPr="00AE3127">
        <w:rPr>
          <w:color w:val="676767"/>
        </w:rPr>
        <w:t xml:space="preserve">Действие сегментов нетрудно уяснить себе </w:t>
      </w:r>
      <w:proofErr w:type="gramStart"/>
      <w:r w:rsidRPr="00AE3127">
        <w:rPr>
          <w:color w:val="676767"/>
        </w:rPr>
        <w:t>из</w:t>
      </w:r>
      <w:proofErr w:type="gramEnd"/>
      <w:r w:rsidRPr="00AE3127">
        <w:rPr>
          <w:color w:val="676767"/>
        </w:rPr>
        <w:t> </w:t>
      </w:r>
      <w:r w:rsidRPr="00AE3127">
        <w:rPr>
          <w:b/>
          <w:bCs/>
          <w:color w:val="676767"/>
        </w:rPr>
        <w:t>(рис. 40)</w:t>
      </w:r>
      <w:r w:rsidRPr="00AE3127">
        <w:rPr>
          <w:color w:val="676767"/>
        </w:rPr>
        <w:t>; каждый сегмент </w:t>
      </w:r>
      <w:r w:rsidRPr="00AE3127">
        <w:rPr>
          <w:b/>
          <w:bCs/>
          <w:color w:val="676767"/>
        </w:rPr>
        <w:t>1</w:t>
      </w:r>
      <w:r w:rsidRPr="00AE3127">
        <w:rPr>
          <w:color w:val="676767"/>
        </w:rPr>
        <w:t> имеет на тыльной стороне эксцентрично помещенное ребро </w:t>
      </w:r>
      <w:r w:rsidRPr="00AE3127">
        <w:rPr>
          <w:b/>
          <w:bCs/>
          <w:color w:val="676767"/>
        </w:rPr>
        <w:t>2</w:t>
      </w:r>
      <w:r w:rsidRPr="00AE3127">
        <w:rPr>
          <w:color w:val="676767"/>
        </w:rPr>
        <w:t>, около которого он может слегка повертываться. Благодаря этому сегмент при вращении упорной шайбы (гребня) </w:t>
      </w:r>
      <w:r w:rsidRPr="00AE3127">
        <w:rPr>
          <w:b/>
          <w:bCs/>
          <w:color w:val="676767"/>
        </w:rPr>
        <w:t>3</w:t>
      </w:r>
      <w:r w:rsidRPr="00AE3127">
        <w:rPr>
          <w:color w:val="676767"/>
        </w:rPr>
        <w:t> в направлении стрелки автоматически устанавливается в положение, наиболее благоприятное для образования клиновидного зазора, куда при вращении затягивается масло.</w:t>
      </w:r>
    </w:p>
    <w:p w:rsidR="00A91C83" w:rsidRPr="00AE3127" w:rsidRDefault="00A91C83" w:rsidP="00A91C83">
      <w:pPr>
        <w:pStyle w:val="a3"/>
        <w:ind w:firstLine="225"/>
        <w:rPr>
          <w:color w:val="676767"/>
        </w:rPr>
      </w:pPr>
      <w:r w:rsidRPr="00AE3127">
        <w:rPr>
          <w:noProof/>
          <w:color w:val="676767"/>
        </w:rPr>
        <w:lastRenderedPageBreak/>
        <w:drawing>
          <wp:inline distT="0" distB="0" distL="0" distR="0">
            <wp:extent cx="3324225" cy="2524125"/>
            <wp:effectExtent l="19050" t="0" r="9525" b="0"/>
            <wp:docPr id="63" name="Рисунок 63" descr="действие сегмента упорного подшипника турб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действие сегмента упорного подшипника турбины"/>
                    <pic:cNvPicPr>
                      <a:picLocks noChangeAspect="1" noChangeArrowheads="1"/>
                    </pic:cNvPicPr>
                  </pic:nvPicPr>
                  <pic:blipFill>
                    <a:blip r:embed="rId22" cstate="print"/>
                    <a:srcRect/>
                    <a:stretch>
                      <a:fillRect/>
                    </a:stretch>
                  </pic:blipFill>
                  <pic:spPr bwMode="auto">
                    <a:xfrm>
                      <a:off x="0" y="0"/>
                      <a:ext cx="3324225" cy="2524125"/>
                    </a:xfrm>
                    <a:prstGeom prst="rect">
                      <a:avLst/>
                    </a:prstGeom>
                    <a:noFill/>
                    <a:ln w="9525">
                      <a:noFill/>
                      <a:miter lim="800000"/>
                      <a:headEnd/>
                      <a:tailEnd/>
                    </a:ln>
                  </pic:spPr>
                </pic:pic>
              </a:graphicData>
            </a:graphic>
          </wp:inline>
        </w:drawing>
      </w:r>
      <w:r w:rsidRPr="00AE3127">
        <w:rPr>
          <w:noProof/>
          <w:color w:val="676767"/>
        </w:rPr>
        <w:drawing>
          <wp:inline distT="0" distB="0" distL="0" distR="0">
            <wp:extent cx="2638425" cy="1695450"/>
            <wp:effectExtent l="19050" t="0" r="9525" b="0"/>
            <wp:docPr id="64" name="Рисунок 64" descr="расположение опорного ребра на сегменте упорного подшипника турб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расположение опорного ребра на сегменте упорного подшипника турбины"/>
                    <pic:cNvPicPr>
                      <a:picLocks noChangeAspect="1" noChangeArrowheads="1"/>
                    </pic:cNvPicPr>
                  </pic:nvPicPr>
                  <pic:blipFill>
                    <a:blip r:embed="rId23" cstate="print"/>
                    <a:srcRect/>
                    <a:stretch>
                      <a:fillRect/>
                    </a:stretch>
                  </pic:blipFill>
                  <pic:spPr bwMode="auto">
                    <a:xfrm>
                      <a:off x="0" y="0"/>
                      <a:ext cx="2638425" cy="1695450"/>
                    </a:xfrm>
                    <a:prstGeom prst="rect">
                      <a:avLst/>
                    </a:prstGeom>
                    <a:noFill/>
                    <a:ln w="9525">
                      <a:noFill/>
                      <a:miter lim="800000"/>
                      <a:headEnd/>
                      <a:tailEnd/>
                    </a:ln>
                  </pic:spPr>
                </pic:pic>
              </a:graphicData>
            </a:graphic>
          </wp:inline>
        </w:drawing>
      </w:r>
    </w:p>
    <w:p w:rsidR="00A91C83" w:rsidRPr="00AE3127" w:rsidRDefault="00A91C83" w:rsidP="00A91C83">
      <w:pPr>
        <w:pStyle w:val="a3"/>
        <w:ind w:firstLine="225"/>
        <w:rPr>
          <w:color w:val="676767"/>
        </w:rPr>
      </w:pPr>
      <w:r w:rsidRPr="00AE3127">
        <w:rPr>
          <w:noProof/>
          <w:color w:val="676767"/>
        </w:rPr>
        <w:drawing>
          <wp:inline distT="0" distB="0" distL="0" distR="0">
            <wp:extent cx="4810125" cy="2533650"/>
            <wp:effectExtent l="19050" t="0" r="9525" b="0"/>
            <wp:docPr id="65" name="Рисунок 65" descr="фото колодки упорного подшипника турб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фото колодки упорного подшипника турбины"/>
                    <pic:cNvPicPr>
                      <a:picLocks noChangeAspect="1" noChangeArrowheads="1"/>
                    </pic:cNvPicPr>
                  </pic:nvPicPr>
                  <pic:blipFill>
                    <a:blip r:embed="rId24" cstate="print"/>
                    <a:srcRect/>
                    <a:stretch>
                      <a:fillRect/>
                    </a:stretch>
                  </pic:blipFill>
                  <pic:spPr bwMode="auto">
                    <a:xfrm>
                      <a:off x="0" y="0"/>
                      <a:ext cx="4810125" cy="2533650"/>
                    </a:xfrm>
                    <a:prstGeom prst="rect">
                      <a:avLst/>
                    </a:prstGeom>
                    <a:noFill/>
                    <a:ln w="9525">
                      <a:noFill/>
                      <a:miter lim="800000"/>
                      <a:headEnd/>
                      <a:tailEnd/>
                    </a:ln>
                  </pic:spPr>
                </pic:pic>
              </a:graphicData>
            </a:graphic>
          </wp:inline>
        </w:drawing>
      </w:r>
    </w:p>
    <w:p w:rsidR="00A91C83" w:rsidRPr="00AE3127" w:rsidRDefault="00A91C83" w:rsidP="00A91C83">
      <w:pPr>
        <w:pStyle w:val="a3"/>
        <w:ind w:firstLine="225"/>
        <w:rPr>
          <w:color w:val="676767"/>
        </w:rPr>
      </w:pPr>
      <w:r w:rsidRPr="00AE3127">
        <w:rPr>
          <w:color w:val="676767"/>
        </w:rPr>
        <w:t>От расположения опорного ребра сегмента по радиусу </w:t>
      </w:r>
      <w:r w:rsidRPr="00AE3127">
        <w:rPr>
          <w:b/>
          <w:bCs/>
          <w:color w:val="676767"/>
        </w:rPr>
        <w:t>(рис. 40)</w:t>
      </w:r>
      <w:r w:rsidRPr="00AE3127">
        <w:rPr>
          <w:color w:val="676767"/>
        </w:rPr>
        <w:t> теперь часто отказываются и, например, ЛМЗ располагает ребро согласно </w:t>
      </w:r>
      <w:r w:rsidRPr="00AE3127">
        <w:rPr>
          <w:b/>
          <w:bCs/>
          <w:color w:val="676767"/>
        </w:rPr>
        <w:t>(рис. 41)</w:t>
      </w:r>
      <w:r w:rsidRPr="00AE3127">
        <w:rPr>
          <w:color w:val="676767"/>
        </w:rPr>
        <w:t xml:space="preserve"> то есть не радиально, а параллельно выходной кромке сегмента; это приводит к одинаковому зазору по длине выходной кромки. </w:t>
      </w:r>
      <w:proofErr w:type="gramStart"/>
      <w:r w:rsidRPr="00AE3127">
        <w:rPr>
          <w:color w:val="676767"/>
        </w:rPr>
        <w:t>Иногда, имея ввиду большие скорости масла на большем радиусе, ребро качения наклоняют еще сильнее так, что щелевой зазор на выходной кромке сегмента получается на внешнем радиусе больше, чем на внутреннем.</w:t>
      </w:r>
      <w:proofErr w:type="gramEnd"/>
      <w:r w:rsidRPr="00AE3127">
        <w:rPr>
          <w:color w:val="676767"/>
        </w:rPr>
        <w:t xml:space="preserve"> Такое изменение в расположении опорного ребра должно способствовать более равномерному распределению давления масла и увеличивать несущую способность подшипника; одновременно уменьшается возможность наблюдающейся иногда выработки верхней части выходной кромки сегментов.</w:t>
      </w:r>
    </w:p>
    <w:p w:rsidR="00A91C83" w:rsidRPr="00AE3127" w:rsidRDefault="00A91C83" w:rsidP="00A91C83">
      <w:pPr>
        <w:pStyle w:val="a3"/>
        <w:ind w:firstLine="225"/>
        <w:rPr>
          <w:color w:val="676767"/>
        </w:rPr>
      </w:pPr>
      <w:r w:rsidRPr="00AE3127">
        <w:rPr>
          <w:color w:val="676767"/>
        </w:rPr>
        <w:t>Нередко сегменты опираются не на ребра, а на уступы, штифты и шарики.</w:t>
      </w:r>
    </w:p>
    <w:p w:rsidR="00A91C83" w:rsidRPr="00AE3127" w:rsidRDefault="00A91C83" w:rsidP="00A91C83">
      <w:pPr>
        <w:pStyle w:val="a3"/>
        <w:ind w:firstLine="225"/>
        <w:rPr>
          <w:color w:val="676767"/>
        </w:rPr>
      </w:pPr>
      <w:r w:rsidRPr="00AE3127">
        <w:rPr>
          <w:color w:val="676767"/>
        </w:rPr>
        <w:lastRenderedPageBreak/>
        <w:t>Для того чтобы сегменты не вращались вмести с упорным гребнем вала, на неподвижной шайбе </w:t>
      </w:r>
      <w:r w:rsidRPr="00AE3127">
        <w:rPr>
          <w:b/>
          <w:bCs/>
          <w:color w:val="676767"/>
        </w:rPr>
        <w:t>3</w:t>
      </w:r>
      <w:r w:rsidRPr="00AE3127">
        <w:rPr>
          <w:color w:val="676767"/>
        </w:rPr>
        <w:t> </w:t>
      </w:r>
      <w:r w:rsidRPr="00AE3127">
        <w:rPr>
          <w:b/>
          <w:bCs/>
          <w:color w:val="676767"/>
        </w:rPr>
        <w:t>(рис. 39)</w:t>
      </w:r>
      <w:r w:rsidRPr="00AE3127">
        <w:rPr>
          <w:color w:val="676767"/>
        </w:rPr>
        <w:t> сделан соответствующий выступ (стопор) </w:t>
      </w:r>
      <w:r w:rsidRPr="00AE3127">
        <w:rPr>
          <w:b/>
          <w:bCs/>
          <w:color w:val="676767"/>
        </w:rPr>
        <w:t>6</w:t>
      </w:r>
      <w:r w:rsidRPr="00AE3127">
        <w:rPr>
          <w:color w:val="676767"/>
        </w:rPr>
        <w:t>.</w:t>
      </w:r>
    </w:p>
    <w:p w:rsidR="00A91C83" w:rsidRPr="00AE3127" w:rsidRDefault="00A91C83" w:rsidP="00A91C83">
      <w:pPr>
        <w:pStyle w:val="a3"/>
        <w:ind w:firstLine="225"/>
        <w:rPr>
          <w:color w:val="676767"/>
        </w:rPr>
      </w:pPr>
      <w:r w:rsidRPr="00AE3127">
        <w:rPr>
          <w:color w:val="676767"/>
        </w:rPr>
        <w:t>Перед </w:t>
      </w:r>
      <w:r w:rsidRPr="00AE3127">
        <w:rPr>
          <w:rStyle w:val="a5"/>
          <w:color w:val="676767"/>
        </w:rPr>
        <w:t>заливкой баббитом поверхность сегментов</w:t>
      </w:r>
      <w:r w:rsidRPr="00AE3127">
        <w:rPr>
          <w:color w:val="676767"/>
        </w:rPr>
        <w:t xml:space="preserve"> тщательно отчищается и </w:t>
      </w:r>
      <w:proofErr w:type="spellStart"/>
      <w:r w:rsidRPr="00AE3127">
        <w:rPr>
          <w:color w:val="676767"/>
        </w:rPr>
        <w:t>облуживается</w:t>
      </w:r>
      <w:proofErr w:type="spellEnd"/>
      <w:r w:rsidRPr="00AE3127">
        <w:rPr>
          <w:color w:val="676767"/>
        </w:rPr>
        <w:t>; затем сегменты укладывают в формочку из листового железа, прогревают до температуры 200-250</w:t>
      </w:r>
      <w:r w:rsidRPr="00AE3127">
        <w:rPr>
          <w:color w:val="676767"/>
          <w:vertAlign w:val="superscript"/>
        </w:rPr>
        <w:t>о</w:t>
      </w:r>
      <w:proofErr w:type="gramStart"/>
      <w:r w:rsidRPr="00AE3127">
        <w:rPr>
          <w:color w:val="676767"/>
        </w:rPr>
        <w:t> С</w:t>
      </w:r>
      <w:proofErr w:type="gramEnd"/>
      <w:r w:rsidRPr="00AE3127">
        <w:rPr>
          <w:color w:val="676767"/>
        </w:rPr>
        <w:t xml:space="preserve"> и заливают баббитом с достаточным припуском на обработку. Соединение баббитовой заливки с сегментом должно быть безукоризненно плотным, и все сегменты, не удовлетворяющие этому требованию должны быть </w:t>
      </w:r>
      <w:proofErr w:type="spellStart"/>
      <w:r w:rsidRPr="00AE3127">
        <w:rPr>
          <w:color w:val="676767"/>
        </w:rPr>
        <w:t>перезалиты</w:t>
      </w:r>
      <w:proofErr w:type="spellEnd"/>
      <w:r w:rsidRPr="00AE3127">
        <w:rPr>
          <w:color w:val="676767"/>
        </w:rPr>
        <w:t>.</w:t>
      </w:r>
    </w:p>
    <w:p w:rsidR="00A91C83" w:rsidRPr="00AE3127" w:rsidRDefault="00A91C83" w:rsidP="00A91C83">
      <w:pPr>
        <w:pStyle w:val="a3"/>
        <w:ind w:firstLine="225"/>
        <w:rPr>
          <w:color w:val="676767"/>
        </w:rPr>
      </w:pPr>
      <w:r w:rsidRPr="00AE3127">
        <w:rPr>
          <w:color w:val="676767"/>
        </w:rPr>
        <w:t xml:space="preserve">Плотность соединения заливки с сегментом может быть проверена следующим способом. Сегменты на несколько часов погружают в горячее турбинное масло, вынимают и насухо вытирают; затем, сильно сжимая пальцами сегмент, осматривают края заливки; если </w:t>
      </w:r>
      <w:proofErr w:type="gramStart"/>
      <w:r w:rsidRPr="00AE3127">
        <w:rPr>
          <w:color w:val="676767"/>
        </w:rPr>
        <w:t>где либо выступит масло, это значит, что заливка выполнен неудовлетворительно</w:t>
      </w:r>
      <w:proofErr w:type="gramEnd"/>
      <w:r w:rsidRPr="00AE3127">
        <w:rPr>
          <w:color w:val="676767"/>
        </w:rPr>
        <w:t>.</w:t>
      </w:r>
    </w:p>
    <w:p w:rsidR="00A91C83" w:rsidRPr="00AE3127" w:rsidRDefault="00A91C83" w:rsidP="00A91C83">
      <w:pPr>
        <w:pStyle w:val="a3"/>
        <w:ind w:firstLine="225"/>
        <w:rPr>
          <w:color w:val="676767"/>
        </w:rPr>
      </w:pPr>
      <w:r w:rsidRPr="00AE3127">
        <w:rPr>
          <w:color w:val="676767"/>
        </w:rPr>
        <w:t>Входные кромки сегментов подшипника должны быть хорошо закруглены  во избежание нарушения масляного слоя. Зазоры между всеми сегментами и гребнем должны иметь одинаковую величину, так как только при этом условии сегменты будут равномерно нагружены; в противном случае возможен не только выход из строя подшипника, но даже поломка вала вследствие усталости, вызванной односторонним давлением.</w:t>
      </w:r>
    </w:p>
    <w:p w:rsidR="00A91C83" w:rsidRPr="00AE3127" w:rsidRDefault="00A91C83" w:rsidP="00A91C83">
      <w:pPr>
        <w:pStyle w:val="a3"/>
        <w:ind w:firstLine="225"/>
        <w:rPr>
          <w:color w:val="676767"/>
        </w:rPr>
      </w:pPr>
      <w:r w:rsidRPr="00AE3127">
        <w:rPr>
          <w:color w:val="676767"/>
        </w:rPr>
        <w:t>Необходимую толщину сегментов при отсутствии других данных определяют, измеряя расстояние между упорным гребнем  установленного в правильное положение ротора и кольцом</w:t>
      </w:r>
      <w:proofErr w:type="gramStart"/>
      <w:r w:rsidRPr="00AE3127">
        <w:rPr>
          <w:color w:val="676767"/>
        </w:rPr>
        <w:t xml:space="preserve"> .</w:t>
      </w:r>
      <w:proofErr w:type="gramEnd"/>
      <w:r w:rsidRPr="00AE3127">
        <w:rPr>
          <w:color w:val="676767"/>
        </w:rPr>
        <w:t xml:space="preserve"> После обработки и шабровки до нужного размера проверяют толщину сегментов посредством индикатора с делениями в 0,01 мм. Для этого сегменты кладут пришабренной поверхностью на проверочную плиту  и, проверяя каждый в отдельности индикатором, доводят </w:t>
      </w:r>
      <w:proofErr w:type="spellStart"/>
      <w:r w:rsidRPr="00AE3127">
        <w:rPr>
          <w:color w:val="676767"/>
        </w:rPr>
        <w:t>поодшабриванием</w:t>
      </w:r>
      <w:proofErr w:type="spellEnd"/>
      <w:r w:rsidRPr="00AE3127">
        <w:rPr>
          <w:color w:val="676767"/>
        </w:rPr>
        <w:t xml:space="preserve"> до того, чтобы разность в толщине между ними не превышала 0,02 мм.</w:t>
      </w:r>
    </w:p>
    <w:p w:rsidR="00A91C83" w:rsidRPr="00AE3127" w:rsidRDefault="00A91C83" w:rsidP="00A91C83">
      <w:pPr>
        <w:pStyle w:val="a3"/>
        <w:ind w:firstLine="225"/>
        <w:rPr>
          <w:color w:val="676767"/>
        </w:rPr>
      </w:pPr>
      <w:r w:rsidRPr="00AE3127">
        <w:rPr>
          <w:color w:val="676767"/>
        </w:rPr>
        <w:t xml:space="preserve">Затем сегменты устанавливают на место и проверяют по краске равномерность касания упорного гребня, для чего отжимают ротор до упора в сегменты и проворачивают его по направлению нормального вращения. В случае надобности сегменты снова </w:t>
      </w:r>
      <w:proofErr w:type="spellStart"/>
      <w:r w:rsidRPr="00AE3127">
        <w:rPr>
          <w:color w:val="676767"/>
        </w:rPr>
        <w:t>подшабривают</w:t>
      </w:r>
      <w:proofErr w:type="spellEnd"/>
      <w:r w:rsidRPr="00AE3127">
        <w:rPr>
          <w:color w:val="676767"/>
        </w:rPr>
        <w:t>. После пробного пуска турбины упорный подшипник должен быть разобран и сегменты вновь осмотрены.</w:t>
      </w:r>
    </w:p>
    <w:p w:rsidR="00A91C83" w:rsidRPr="00AE3127" w:rsidRDefault="00A91C83" w:rsidP="00A91C83">
      <w:pPr>
        <w:pStyle w:val="a3"/>
        <w:ind w:firstLine="225"/>
        <w:rPr>
          <w:color w:val="676767"/>
        </w:rPr>
      </w:pPr>
      <w:r w:rsidRPr="00AE3127">
        <w:rPr>
          <w:color w:val="676767"/>
        </w:rPr>
        <w:t> </w:t>
      </w:r>
    </w:p>
    <w:p w:rsidR="00A91C83" w:rsidRPr="00AE3127" w:rsidRDefault="00A91C83" w:rsidP="00A91C83">
      <w:pPr>
        <w:pStyle w:val="a3"/>
        <w:ind w:firstLine="225"/>
        <w:rPr>
          <w:color w:val="676767"/>
        </w:rPr>
      </w:pPr>
      <w:r w:rsidRPr="00AE3127">
        <w:rPr>
          <w:color w:val="676767"/>
        </w:rPr>
        <w:t xml:space="preserve">Сегментные упорные подшипники часто комбинируют в одно целое с </w:t>
      </w:r>
      <w:proofErr w:type="gramStart"/>
      <w:r w:rsidRPr="00AE3127">
        <w:rPr>
          <w:color w:val="676767"/>
        </w:rPr>
        <w:t>опорными</w:t>
      </w:r>
      <w:proofErr w:type="gramEnd"/>
      <w:r w:rsidRPr="00AE3127">
        <w:rPr>
          <w:color w:val="676767"/>
        </w:rPr>
        <w:t xml:space="preserve"> подшипники, что сокращает длину и уменьшает прогибы вала. На </w:t>
      </w:r>
      <w:r w:rsidRPr="00AE3127">
        <w:rPr>
          <w:rStyle w:val="a5"/>
          <w:color w:val="676767"/>
        </w:rPr>
        <w:t>(рис. 45)</w:t>
      </w:r>
      <w:r w:rsidRPr="00AE3127">
        <w:rPr>
          <w:color w:val="676767"/>
        </w:rPr>
        <w:t> изображен в разрезе опорно-упорный </w:t>
      </w:r>
      <w:r w:rsidRPr="00AE3127">
        <w:rPr>
          <w:noProof/>
          <w:color w:val="676767"/>
        </w:rPr>
        <w:drawing>
          <wp:inline distT="0" distB="0" distL="0" distR="0">
            <wp:extent cx="2095500" cy="1171575"/>
            <wp:effectExtent l="19050" t="0" r="0" b="0"/>
            <wp:docPr id="66" name="Рисунок 66" descr="схема опорно-упорного подшипника турбины ЛМ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схема опорно-упорного подшипника турбины ЛМЗ"/>
                    <pic:cNvPicPr>
                      <a:picLocks noChangeAspect="1" noChangeArrowheads="1"/>
                    </pic:cNvPicPr>
                  </pic:nvPicPr>
                  <pic:blipFill>
                    <a:blip r:embed="rId25" cstate="print"/>
                    <a:srcRect/>
                    <a:stretch>
                      <a:fillRect/>
                    </a:stretch>
                  </pic:blipFill>
                  <pic:spPr bwMode="auto">
                    <a:xfrm>
                      <a:off x="0" y="0"/>
                      <a:ext cx="2095500" cy="1171575"/>
                    </a:xfrm>
                    <a:prstGeom prst="rect">
                      <a:avLst/>
                    </a:prstGeom>
                    <a:noFill/>
                    <a:ln w="9525">
                      <a:noFill/>
                      <a:miter lim="800000"/>
                      <a:headEnd/>
                      <a:tailEnd/>
                    </a:ln>
                  </pic:spPr>
                </pic:pic>
              </a:graphicData>
            </a:graphic>
          </wp:inline>
        </w:drawing>
      </w:r>
      <w:r w:rsidRPr="00AE3127">
        <w:rPr>
          <w:color w:val="676767"/>
        </w:rPr>
        <w:t xml:space="preserve">подшипник, применяемый ЛМЗ для современных конструкций турбин. Вкладыш его благодаря сферической форме опорной поверхности может </w:t>
      </w:r>
      <w:proofErr w:type="spellStart"/>
      <w:r w:rsidRPr="00AE3127">
        <w:rPr>
          <w:color w:val="676767"/>
        </w:rPr>
        <w:t>самоустанавливаться</w:t>
      </w:r>
      <w:proofErr w:type="spellEnd"/>
      <w:r w:rsidRPr="00AE3127">
        <w:rPr>
          <w:color w:val="676767"/>
        </w:rPr>
        <w:t xml:space="preserve"> в соответствии с положением вала турбины. Это обеспечивает равномерное распределение нагрузки на сегменты и предупреждает возникновение эксцентрично приложенных к валу осевых усилий, которые в нескольких случаях вызывали поломки валов из-за усталости материала.</w:t>
      </w:r>
    </w:p>
    <w:p w:rsidR="00A91C83" w:rsidRPr="00AE3127" w:rsidRDefault="00A91C83" w:rsidP="00A91C83">
      <w:pPr>
        <w:pStyle w:val="a3"/>
        <w:ind w:firstLine="225"/>
        <w:rPr>
          <w:color w:val="676767"/>
        </w:rPr>
      </w:pPr>
      <w:r w:rsidRPr="00AE3127">
        <w:rPr>
          <w:color w:val="676767"/>
        </w:rPr>
        <w:lastRenderedPageBreak/>
        <w:t>Упорные колодки (сегменты) имеются с обеих сторон упорного гребня, так что подшипник может воспринимать усилия, направленные не только вправо, но и влево; последние усилия обычно невелики, поэтому расположенные слева установочные колодки имеют меньшие размеры. К рабочим колодкам масло подводится из камеры </w:t>
      </w:r>
      <w:r w:rsidRPr="00AE3127">
        <w:rPr>
          <w:b/>
          <w:bCs/>
          <w:color w:val="676767"/>
        </w:rPr>
        <w:t>1</w:t>
      </w:r>
      <w:r w:rsidRPr="00AE3127">
        <w:rPr>
          <w:color w:val="676767"/>
        </w:rPr>
        <w:t> по сверлениям в теле вкладыша подшипника. К установочным колодкам оно поступает по трубкам </w:t>
      </w:r>
      <w:r w:rsidRPr="00AE3127">
        <w:rPr>
          <w:b/>
          <w:bCs/>
          <w:color w:val="676767"/>
        </w:rPr>
        <w:t>2</w:t>
      </w:r>
      <w:r w:rsidRPr="00AE3127">
        <w:rPr>
          <w:color w:val="676767"/>
        </w:rPr>
        <w:t>. Сливается масло в основном через ряд отверстий </w:t>
      </w:r>
      <w:r w:rsidRPr="00AE3127">
        <w:rPr>
          <w:b/>
          <w:bCs/>
          <w:color w:val="676767"/>
        </w:rPr>
        <w:t>3</w:t>
      </w:r>
      <w:r w:rsidRPr="00AE3127">
        <w:rPr>
          <w:color w:val="676767"/>
        </w:rPr>
        <w:t>. Для замера температуры масла установлены два термометра.</w:t>
      </w:r>
    </w:p>
    <w:p w:rsidR="00A91C83" w:rsidRPr="00AE3127" w:rsidRDefault="00A91C83" w:rsidP="00A91C83">
      <w:pPr>
        <w:pStyle w:val="a3"/>
        <w:ind w:firstLine="225"/>
        <w:rPr>
          <w:color w:val="676767"/>
        </w:rPr>
      </w:pPr>
      <w:r w:rsidRPr="00AE3127">
        <w:rPr>
          <w:rStyle w:val="a4"/>
          <w:color w:val="676767"/>
        </w:rPr>
        <w:t>Толщина масляной пленки</w:t>
      </w:r>
      <w:r w:rsidRPr="00AE3127">
        <w:rPr>
          <w:color w:val="676767"/>
        </w:rPr>
        <w:t> между упорным диском и колодками в сегментном подшипнике достигает значений 0,01 мм и меньше. Поэтому сегменты должны быть пригнаны с большой точностью, и имеется опасность, что при случайном разогревании одного из них и его расширении этот сегмент возьмет на себя всю нагрузку. Для предупреждения аварий по этой причине разработаны конструкции упорных подшипников, у которых нагрузка на сегменты автоматически выравнивается. Если давление на один из сегментов будет больше, чем на остальные, этот сегмент отойдет от упорного гребня, приподнимет соседние сегменты и, уменьшив толщину масляного клина, увеличит давление на них.</w:t>
      </w:r>
    </w:p>
    <w:p w:rsidR="00A91C83" w:rsidRPr="00AE3127" w:rsidRDefault="00A91C83" w:rsidP="00A91C83">
      <w:pPr>
        <w:rPr>
          <w:rFonts w:ascii="Times New Roman" w:hAnsi="Times New Roman" w:cs="Times New Roman"/>
          <w:color w:val="676767"/>
          <w:sz w:val="24"/>
          <w:szCs w:val="24"/>
        </w:rPr>
      </w:pPr>
      <w:r w:rsidRPr="00AE3127">
        <w:rPr>
          <w:rFonts w:ascii="Times New Roman" w:hAnsi="Times New Roman" w:cs="Times New Roman"/>
          <w:color w:val="676767"/>
          <w:sz w:val="24"/>
          <w:szCs w:val="24"/>
        </w:rPr>
        <w:t> </w:t>
      </w:r>
    </w:p>
    <w:p w:rsidR="00A91C83" w:rsidRPr="00AE3127" w:rsidRDefault="00A91C83" w:rsidP="00A91C83">
      <w:pPr>
        <w:rPr>
          <w:rFonts w:ascii="Times New Roman" w:hAnsi="Times New Roman" w:cs="Times New Roman"/>
          <w:color w:val="676767"/>
          <w:sz w:val="24"/>
          <w:szCs w:val="24"/>
        </w:rPr>
      </w:pPr>
      <w:r w:rsidRPr="00AE3127">
        <w:rPr>
          <w:rFonts w:ascii="Times New Roman" w:hAnsi="Times New Roman" w:cs="Times New Roman"/>
          <w:noProof/>
          <w:color w:val="676767"/>
          <w:sz w:val="24"/>
          <w:szCs w:val="24"/>
          <w:lang w:eastAsia="ru-RU"/>
        </w:rPr>
        <w:drawing>
          <wp:inline distT="0" distB="0" distL="0" distR="0">
            <wp:extent cx="4286250" cy="2781300"/>
            <wp:effectExtent l="19050" t="0" r="0" b="0"/>
            <wp:docPr id="67" name="Рисунок 67" descr="расположение сегментов в балансирном упорном подшипнике турб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расположение сегментов в балансирном упорном подшипнике турбины"/>
                    <pic:cNvPicPr>
                      <a:picLocks noChangeAspect="1" noChangeArrowheads="1"/>
                    </pic:cNvPicPr>
                  </pic:nvPicPr>
                  <pic:blipFill>
                    <a:blip r:embed="rId26" cstate="print"/>
                    <a:srcRect/>
                    <a:stretch>
                      <a:fillRect/>
                    </a:stretch>
                  </pic:blipFill>
                  <pic:spPr bwMode="auto">
                    <a:xfrm>
                      <a:off x="0" y="0"/>
                      <a:ext cx="4286250" cy="2781300"/>
                    </a:xfrm>
                    <a:prstGeom prst="rect">
                      <a:avLst/>
                    </a:prstGeom>
                    <a:noFill/>
                    <a:ln w="9525">
                      <a:noFill/>
                      <a:miter lim="800000"/>
                      <a:headEnd/>
                      <a:tailEnd/>
                    </a:ln>
                  </pic:spPr>
                </pic:pic>
              </a:graphicData>
            </a:graphic>
          </wp:inline>
        </w:drawing>
      </w:r>
    </w:p>
    <w:p w:rsidR="00A91C83" w:rsidRPr="00AE3127" w:rsidRDefault="00A91C83" w:rsidP="00A91C83">
      <w:pPr>
        <w:pStyle w:val="a3"/>
        <w:ind w:firstLine="225"/>
        <w:rPr>
          <w:color w:val="676767"/>
        </w:rPr>
      </w:pPr>
      <w:r w:rsidRPr="00AE3127">
        <w:rPr>
          <w:color w:val="676767"/>
        </w:rPr>
        <w:t>Одной из лучших в этом отношении является конструкция, показанная на </w:t>
      </w:r>
      <w:r w:rsidRPr="00AE3127">
        <w:rPr>
          <w:b/>
          <w:bCs/>
          <w:color w:val="676767"/>
        </w:rPr>
        <w:t>(рис. 47)</w:t>
      </w:r>
      <w:r w:rsidRPr="00AE3127">
        <w:rPr>
          <w:color w:val="676767"/>
        </w:rPr>
        <w:t>. Здесь сегменты </w:t>
      </w:r>
      <w:r w:rsidRPr="00AE3127">
        <w:rPr>
          <w:b/>
          <w:bCs/>
          <w:color w:val="676767"/>
        </w:rPr>
        <w:t>1</w:t>
      </w:r>
      <w:r w:rsidRPr="00AE3127">
        <w:rPr>
          <w:color w:val="676767"/>
        </w:rPr>
        <w:t> опираются на стальные закаленные сухари </w:t>
      </w:r>
      <w:r w:rsidRPr="00AE3127">
        <w:rPr>
          <w:b/>
          <w:bCs/>
          <w:color w:val="676767"/>
        </w:rPr>
        <w:t>2</w:t>
      </w:r>
      <w:r w:rsidRPr="00AE3127">
        <w:rPr>
          <w:color w:val="676767"/>
        </w:rPr>
        <w:t>, заключенные в общую обойму. В свою очередь сухари </w:t>
      </w:r>
      <w:r w:rsidRPr="00AE3127">
        <w:rPr>
          <w:b/>
          <w:bCs/>
          <w:color w:val="676767"/>
        </w:rPr>
        <w:t>2</w:t>
      </w:r>
      <w:r w:rsidRPr="00AE3127">
        <w:rPr>
          <w:color w:val="676767"/>
        </w:rPr>
        <w:t> опираются на качающиеся уравновешивающие подушки 3, которые передают осевое давление на неподвижный корпус турбины через стальные каленые сухари </w:t>
      </w:r>
      <w:r w:rsidRPr="00AE3127">
        <w:rPr>
          <w:b/>
          <w:bCs/>
          <w:color w:val="676767"/>
        </w:rPr>
        <w:t>4</w:t>
      </w:r>
      <w:r w:rsidRPr="00AE3127">
        <w:rPr>
          <w:color w:val="676767"/>
        </w:rPr>
        <w:t>. Изготовление такого подшипника обходится дороже, чем подшипника обычного типа, но и несущая способность его значительно больше. Поэтому и размеры подшипника получаются небольшими.</w:t>
      </w:r>
    </w:p>
    <w:p w:rsidR="00A91C83" w:rsidRPr="00AE3127" w:rsidRDefault="00A91C83" w:rsidP="00A91C83">
      <w:pPr>
        <w:pStyle w:val="a3"/>
        <w:ind w:firstLine="225"/>
        <w:rPr>
          <w:color w:val="676767"/>
        </w:rPr>
      </w:pPr>
      <w:r w:rsidRPr="00AE3127">
        <w:rPr>
          <w:color w:val="676767"/>
        </w:rPr>
        <w:t> </w:t>
      </w:r>
    </w:p>
    <w:p w:rsidR="00A91C83" w:rsidRPr="00AE3127" w:rsidRDefault="00A91C83" w:rsidP="00A91C83">
      <w:pPr>
        <w:pStyle w:val="a3"/>
        <w:ind w:firstLine="225"/>
        <w:rPr>
          <w:color w:val="676767"/>
        </w:rPr>
      </w:pPr>
      <w:r w:rsidRPr="00AE3127">
        <w:rPr>
          <w:color w:val="676767"/>
        </w:rPr>
        <w:t xml:space="preserve"> Контрольные вопросы:1.Назначение уплотнений </w:t>
      </w:r>
      <w:proofErr w:type="spellStart"/>
      <w:r w:rsidRPr="00AE3127">
        <w:rPr>
          <w:color w:val="676767"/>
        </w:rPr>
        <w:t>паровыхтурбин</w:t>
      </w:r>
      <w:proofErr w:type="spellEnd"/>
      <w:r w:rsidRPr="00AE3127">
        <w:rPr>
          <w:color w:val="676767"/>
        </w:rPr>
        <w:t>.</w:t>
      </w:r>
    </w:p>
    <w:p w:rsidR="00A91C83" w:rsidRPr="00AE3127" w:rsidRDefault="00A91C83" w:rsidP="00A91C83">
      <w:pPr>
        <w:pStyle w:val="a3"/>
        <w:ind w:firstLine="225"/>
        <w:rPr>
          <w:color w:val="676767"/>
        </w:rPr>
      </w:pPr>
      <w:r w:rsidRPr="00AE3127">
        <w:rPr>
          <w:color w:val="676767"/>
        </w:rPr>
        <w:t xml:space="preserve">2.Каккие бывают </w:t>
      </w:r>
      <w:proofErr w:type="spellStart"/>
      <w:r w:rsidRPr="00AE3127">
        <w:rPr>
          <w:color w:val="676767"/>
        </w:rPr>
        <w:t>уплотненя</w:t>
      </w:r>
      <w:proofErr w:type="spellEnd"/>
      <w:r w:rsidRPr="00AE3127">
        <w:rPr>
          <w:color w:val="676767"/>
        </w:rPr>
        <w:t>?</w:t>
      </w:r>
    </w:p>
    <w:p w:rsidR="00A91C83" w:rsidRPr="00AE3127" w:rsidRDefault="00A91C83" w:rsidP="00A91C83">
      <w:pPr>
        <w:pStyle w:val="a3"/>
        <w:ind w:firstLine="225"/>
        <w:rPr>
          <w:color w:val="676767"/>
        </w:rPr>
      </w:pPr>
      <w:r w:rsidRPr="00AE3127">
        <w:rPr>
          <w:color w:val="676767"/>
        </w:rPr>
        <w:t>3.Прицип работы уплотнений.</w:t>
      </w:r>
    </w:p>
    <w:p w:rsidR="00A91C83" w:rsidRPr="00AE3127" w:rsidRDefault="00A91C83" w:rsidP="00A91C83">
      <w:pPr>
        <w:pStyle w:val="a3"/>
        <w:ind w:firstLine="225"/>
        <w:rPr>
          <w:color w:val="676767"/>
        </w:rPr>
      </w:pPr>
      <w:r w:rsidRPr="00AE3127">
        <w:rPr>
          <w:color w:val="676767"/>
        </w:rPr>
        <w:lastRenderedPageBreak/>
        <w:t>4.Какие подшипники применяются на паровых турбинах</w:t>
      </w:r>
      <w:proofErr w:type="gramStart"/>
      <w:r w:rsidRPr="00AE3127">
        <w:rPr>
          <w:color w:val="676767"/>
        </w:rPr>
        <w:t xml:space="preserve"> ?</w:t>
      </w:r>
      <w:proofErr w:type="gramEnd"/>
    </w:p>
    <w:p w:rsidR="00A91C83" w:rsidRPr="00AE3127" w:rsidRDefault="00A91C83" w:rsidP="00A91C83">
      <w:pPr>
        <w:pStyle w:val="a3"/>
        <w:ind w:firstLine="225"/>
        <w:rPr>
          <w:color w:val="676767"/>
        </w:rPr>
      </w:pPr>
      <w:r w:rsidRPr="00AE3127">
        <w:rPr>
          <w:color w:val="676767"/>
        </w:rPr>
        <w:t>5. Чем отличаются работа упорного подшипника от опорного</w:t>
      </w:r>
      <w:proofErr w:type="gramStart"/>
      <w:r w:rsidRPr="00AE3127">
        <w:rPr>
          <w:color w:val="676767"/>
        </w:rPr>
        <w:t xml:space="preserve"> ?</w:t>
      </w:r>
      <w:proofErr w:type="gramEnd"/>
    </w:p>
    <w:p w:rsidR="00A91C83" w:rsidRPr="00AE3127" w:rsidRDefault="00A91C83" w:rsidP="00A91C83">
      <w:pPr>
        <w:pStyle w:val="a3"/>
        <w:ind w:firstLine="225"/>
        <w:rPr>
          <w:color w:val="676767"/>
        </w:rPr>
      </w:pPr>
      <w:r w:rsidRPr="00AE3127">
        <w:rPr>
          <w:color w:val="676767"/>
        </w:rPr>
        <w:t>6.Назовите состав баббита.</w:t>
      </w:r>
    </w:p>
    <w:p w:rsidR="00A91C83" w:rsidRPr="00AE3127" w:rsidRDefault="00A91C83" w:rsidP="00A91C83">
      <w:pPr>
        <w:spacing w:before="100" w:beforeAutospacing="1" w:after="100" w:afterAutospacing="1" w:line="240" w:lineRule="auto"/>
        <w:ind w:firstLine="225"/>
        <w:rPr>
          <w:rFonts w:ascii="Times New Roman" w:eastAsia="Times New Roman" w:hAnsi="Times New Roman" w:cs="Times New Roman"/>
          <w:color w:val="676767"/>
          <w:sz w:val="24"/>
          <w:szCs w:val="24"/>
          <w:lang w:eastAsia="ru-RU"/>
        </w:rPr>
      </w:pPr>
    </w:p>
    <w:p w:rsidR="005426D3" w:rsidRPr="00AE3127" w:rsidRDefault="005426D3">
      <w:pPr>
        <w:rPr>
          <w:rFonts w:ascii="Times New Roman" w:hAnsi="Times New Roman" w:cs="Times New Roman"/>
          <w:sz w:val="24"/>
          <w:szCs w:val="24"/>
        </w:rPr>
      </w:pPr>
    </w:p>
    <w:sectPr w:rsidR="005426D3" w:rsidRPr="00AE3127" w:rsidSect="005426D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174EB"/>
    <w:multiLevelType w:val="multilevel"/>
    <w:tmpl w:val="D722E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8F5209E"/>
    <w:multiLevelType w:val="multilevel"/>
    <w:tmpl w:val="E76A6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D0477BB"/>
    <w:multiLevelType w:val="multilevel"/>
    <w:tmpl w:val="1996D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91C83"/>
    <w:rsid w:val="0002437B"/>
    <w:rsid w:val="00026F6F"/>
    <w:rsid w:val="0003490B"/>
    <w:rsid w:val="00043E77"/>
    <w:rsid w:val="000634D2"/>
    <w:rsid w:val="000636AE"/>
    <w:rsid w:val="00082FAA"/>
    <w:rsid w:val="0009086D"/>
    <w:rsid w:val="000D33C0"/>
    <w:rsid w:val="000D3B40"/>
    <w:rsid w:val="000E13A7"/>
    <w:rsid w:val="000E4E04"/>
    <w:rsid w:val="001419C3"/>
    <w:rsid w:val="00175068"/>
    <w:rsid w:val="001806B8"/>
    <w:rsid w:val="001D5163"/>
    <w:rsid w:val="001F4D1E"/>
    <w:rsid w:val="002012A9"/>
    <w:rsid w:val="002158AE"/>
    <w:rsid w:val="00234DCE"/>
    <w:rsid w:val="002428A9"/>
    <w:rsid w:val="0027754F"/>
    <w:rsid w:val="002802BD"/>
    <w:rsid w:val="00286235"/>
    <w:rsid w:val="002A4AA1"/>
    <w:rsid w:val="002C353C"/>
    <w:rsid w:val="002C4EA9"/>
    <w:rsid w:val="002D2842"/>
    <w:rsid w:val="00313031"/>
    <w:rsid w:val="003250A7"/>
    <w:rsid w:val="00361389"/>
    <w:rsid w:val="00371310"/>
    <w:rsid w:val="00395271"/>
    <w:rsid w:val="003B5104"/>
    <w:rsid w:val="003C256F"/>
    <w:rsid w:val="00414F7C"/>
    <w:rsid w:val="0043709B"/>
    <w:rsid w:val="004459EE"/>
    <w:rsid w:val="00460551"/>
    <w:rsid w:val="00532CFE"/>
    <w:rsid w:val="005349A0"/>
    <w:rsid w:val="005426D3"/>
    <w:rsid w:val="00571249"/>
    <w:rsid w:val="00582675"/>
    <w:rsid w:val="005A2643"/>
    <w:rsid w:val="005B54E9"/>
    <w:rsid w:val="005E6736"/>
    <w:rsid w:val="005F6498"/>
    <w:rsid w:val="006103BE"/>
    <w:rsid w:val="00634C17"/>
    <w:rsid w:val="00634F86"/>
    <w:rsid w:val="00636C63"/>
    <w:rsid w:val="00645861"/>
    <w:rsid w:val="00661313"/>
    <w:rsid w:val="00671B5C"/>
    <w:rsid w:val="006879D1"/>
    <w:rsid w:val="006A2015"/>
    <w:rsid w:val="006B6674"/>
    <w:rsid w:val="006D22B2"/>
    <w:rsid w:val="006F5CA7"/>
    <w:rsid w:val="007046FF"/>
    <w:rsid w:val="007364A0"/>
    <w:rsid w:val="007426F2"/>
    <w:rsid w:val="00757E2E"/>
    <w:rsid w:val="00760EA0"/>
    <w:rsid w:val="00781F07"/>
    <w:rsid w:val="007838F2"/>
    <w:rsid w:val="00783D5C"/>
    <w:rsid w:val="00797E83"/>
    <w:rsid w:val="007D3CB1"/>
    <w:rsid w:val="00805937"/>
    <w:rsid w:val="00833A1E"/>
    <w:rsid w:val="008734B1"/>
    <w:rsid w:val="008771E2"/>
    <w:rsid w:val="00877810"/>
    <w:rsid w:val="00884B94"/>
    <w:rsid w:val="0089240F"/>
    <w:rsid w:val="008A3932"/>
    <w:rsid w:val="008C6B34"/>
    <w:rsid w:val="008F44C6"/>
    <w:rsid w:val="00911DE2"/>
    <w:rsid w:val="00921E57"/>
    <w:rsid w:val="00927A60"/>
    <w:rsid w:val="009946E0"/>
    <w:rsid w:val="009B379F"/>
    <w:rsid w:val="009F65A0"/>
    <w:rsid w:val="00A41452"/>
    <w:rsid w:val="00A73767"/>
    <w:rsid w:val="00A82A5D"/>
    <w:rsid w:val="00A91C83"/>
    <w:rsid w:val="00AA3E67"/>
    <w:rsid w:val="00AA44B0"/>
    <w:rsid w:val="00AB4A31"/>
    <w:rsid w:val="00AE3127"/>
    <w:rsid w:val="00B0058C"/>
    <w:rsid w:val="00B1413E"/>
    <w:rsid w:val="00B25019"/>
    <w:rsid w:val="00B62673"/>
    <w:rsid w:val="00B72336"/>
    <w:rsid w:val="00B758BF"/>
    <w:rsid w:val="00B772F9"/>
    <w:rsid w:val="00BB76A0"/>
    <w:rsid w:val="00BC1987"/>
    <w:rsid w:val="00BC4F3C"/>
    <w:rsid w:val="00C04868"/>
    <w:rsid w:val="00C13C36"/>
    <w:rsid w:val="00C94E0D"/>
    <w:rsid w:val="00CA7D48"/>
    <w:rsid w:val="00CC4EC4"/>
    <w:rsid w:val="00CD0EA6"/>
    <w:rsid w:val="00D00E42"/>
    <w:rsid w:val="00D115CE"/>
    <w:rsid w:val="00D477C2"/>
    <w:rsid w:val="00D571F4"/>
    <w:rsid w:val="00D6179F"/>
    <w:rsid w:val="00D70EED"/>
    <w:rsid w:val="00D76293"/>
    <w:rsid w:val="00DC45FC"/>
    <w:rsid w:val="00DF69A2"/>
    <w:rsid w:val="00E006C9"/>
    <w:rsid w:val="00E029EA"/>
    <w:rsid w:val="00E03392"/>
    <w:rsid w:val="00E20F4F"/>
    <w:rsid w:val="00E76695"/>
    <w:rsid w:val="00E85085"/>
    <w:rsid w:val="00EA196C"/>
    <w:rsid w:val="00EB507A"/>
    <w:rsid w:val="00EC6AD8"/>
    <w:rsid w:val="00F263C2"/>
    <w:rsid w:val="00F27783"/>
    <w:rsid w:val="00F4535C"/>
    <w:rsid w:val="00F57B22"/>
    <w:rsid w:val="00FA4508"/>
    <w:rsid w:val="00FC5FF3"/>
    <w:rsid w:val="00FE2AF0"/>
    <w:rsid w:val="00FE5E4E"/>
    <w:rsid w:val="00FF69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C83"/>
  </w:style>
  <w:style w:type="paragraph" w:styleId="1">
    <w:name w:val="heading 1"/>
    <w:basedOn w:val="a"/>
    <w:link w:val="10"/>
    <w:uiPriority w:val="9"/>
    <w:qFormat/>
    <w:rsid w:val="00A91C8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A91C8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1C8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A91C83"/>
    <w:rPr>
      <w:rFonts w:asciiTheme="majorHAnsi" w:eastAsiaTheme="majorEastAsia" w:hAnsiTheme="majorHAnsi" w:cstheme="majorBidi"/>
      <w:b/>
      <w:bCs/>
      <w:color w:val="4F81BD" w:themeColor="accent1"/>
      <w:sz w:val="26"/>
      <w:szCs w:val="26"/>
    </w:rPr>
  </w:style>
  <w:style w:type="paragraph" w:styleId="a3">
    <w:name w:val="Normal (Web)"/>
    <w:basedOn w:val="a"/>
    <w:uiPriority w:val="99"/>
    <w:semiHidden/>
    <w:unhideWhenUsed/>
    <w:rsid w:val="00A91C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A91C83"/>
    <w:rPr>
      <w:i/>
      <w:iCs/>
    </w:rPr>
  </w:style>
  <w:style w:type="character" w:styleId="a5">
    <w:name w:val="Strong"/>
    <w:basedOn w:val="a0"/>
    <w:uiPriority w:val="22"/>
    <w:qFormat/>
    <w:rsid w:val="00A91C83"/>
    <w:rPr>
      <w:b/>
      <w:bCs/>
    </w:rPr>
  </w:style>
  <w:style w:type="paragraph" w:styleId="a6">
    <w:name w:val="Balloon Text"/>
    <w:basedOn w:val="a"/>
    <w:link w:val="a7"/>
    <w:uiPriority w:val="99"/>
    <w:semiHidden/>
    <w:unhideWhenUsed/>
    <w:rsid w:val="00A91C8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91C8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20</Pages>
  <Words>4584</Words>
  <Characters>26130</Characters>
  <Application>Microsoft Office Word</Application>
  <DocSecurity>0</DocSecurity>
  <Lines>217</Lines>
  <Paragraphs>61</Paragraphs>
  <ScaleCrop>false</ScaleCrop>
  <Company/>
  <LinksUpToDate>false</LinksUpToDate>
  <CharactersWithSpaces>30653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RePack by SPecialiST</cp:lastModifiedBy>
  <cp:revision>3</cp:revision>
  <dcterms:created xsi:type="dcterms:W3CDTF">2020-06-19T00:08:00Z</dcterms:created>
  <dcterms:modified xsi:type="dcterms:W3CDTF">2020-06-19T00:56:00Z</dcterms:modified>
</cp:coreProperties>
</file>