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C5" w:rsidRPr="00AE48C5" w:rsidRDefault="00AE48C5" w:rsidP="00AE48C5">
      <w:pPr>
        <w:pStyle w:val="a4"/>
        <w:jc w:val="center"/>
        <w:rPr>
          <w:rFonts w:ascii="Times New Roman" w:hAnsi="Times New Roman" w:cs="Times New Roman"/>
          <w:b/>
          <w:kern w:val="36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b/>
          <w:kern w:val="36"/>
          <w:sz w:val="26"/>
          <w:szCs w:val="26"/>
          <w:lang w:eastAsia="ru-RU"/>
        </w:rPr>
        <w:t xml:space="preserve">Автоматизация </w:t>
      </w:r>
      <w:proofErr w:type="gramStart"/>
      <w:r w:rsidRPr="00AE48C5">
        <w:rPr>
          <w:rFonts w:ascii="Times New Roman" w:hAnsi="Times New Roman" w:cs="Times New Roman"/>
          <w:b/>
          <w:kern w:val="36"/>
          <w:sz w:val="26"/>
          <w:szCs w:val="26"/>
          <w:lang w:eastAsia="ru-RU"/>
        </w:rPr>
        <w:t>вспомогательного</w:t>
      </w:r>
      <w:proofErr w:type="gramEnd"/>
      <w:r w:rsidRPr="00AE48C5">
        <w:rPr>
          <w:rFonts w:ascii="Times New Roman" w:hAnsi="Times New Roman" w:cs="Times New Roman"/>
          <w:b/>
          <w:kern w:val="36"/>
          <w:sz w:val="26"/>
          <w:szCs w:val="26"/>
          <w:lang w:eastAsia="ru-RU"/>
        </w:rPr>
        <w:t xml:space="preserve"> оборудования котельной.</w:t>
      </w:r>
    </w:p>
    <w:p w:rsidR="00AE48C5" w:rsidRPr="00AE48C5" w:rsidRDefault="00AE48C5" w:rsidP="00AE48C5">
      <w:pPr>
        <w:pStyle w:val="a4"/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Редукционно-охладительная установка (РОУ) предназначена для редуцирования давления и снижения температуры пара.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Её применяют в котельных в тех случаях, когда требуется пар более низких параметров, чем вырабатываемый в паровых котлах. РОУ состоит из редукционного клапана и пароохладителя.</w:t>
      </w:r>
    </w:p>
    <w:p w:rsidR="00AE48C5" w:rsidRPr="00AE48C5" w:rsidRDefault="00AE48C5" w:rsidP="00AE48C5">
      <w:pPr>
        <w:pStyle w:val="a4"/>
        <w:ind w:left="708"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Редукционный клапан - это устройство, автоматически перепускающее пар из полости высокого давления в полость более низкого давления с поддержанием постоянного давления в одной из этих полостей.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Пароохладитель - это устройство, с помощью которого понижается температура пара. Охлаждение пара достигается путем отвода от пара тепла питательной водой, которая непосредственно впрыскивается в аппарат. Для этой цели применяют конденсат.</w:t>
      </w:r>
    </w:p>
    <w:p w:rsidR="00AE48C5" w:rsidRPr="00AE48C5" w:rsidRDefault="00AE48C5" w:rsidP="00AE48C5">
      <w:pPr>
        <w:pStyle w:val="a4"/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Система контроля и регулирования включает: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1. Контроль давления пара перед РОУ - первичный преобразователь давления,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2. Контроль температуры пара перед РОУ.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3. Контроль расхода конденсата.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4. АСР давления редуцированного пара после РОУ.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5. АСР температуры редуцированного пара</w:t>
      </w:r>
    </w:p>
    <w:p w:rsidR="00AE48C5" w:rsidRPr="00AE48C5" w:rsidRDefault="00AE48C5" w:rsidP="00AE48C5">
      <w:pPr>
        <w:pStyle w:val="a4"/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Принятые системы контроля и регулирования работают следующим образом: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1. Система контроля давления пара перед РОУ.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Сигнал от первичного преобразователя давления воспринимает вторичный регистрирующий прибор со стандартным выходным сигналом от 0 до 5 мА, который подключается к регулятору системы. При отклонении давления от заданного значения регулятор включает катушки пускателя, который управляет исполнительным </w:t>
      </w:r>
      <w:proofErr w:type="gramStart"/>
      <w:r w:rsidRPr="00AE48C5">
        <w:rPr>
          <w:rFonts w:ascii="Times New Roman" w:hAnsi="Times New Roman" w:cs="Times New Roman"/>
          <w:sz w:val="26"/>
          <w:szCs w:val="26"/>
          <w:lang w:eastAsia="ru-RU"/>
        </w:rPr>
        <w:t>механизмом</w:t>
      </w:r>
      <w:proofErr w:type="gramEnd"/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 устанавливаемым на паропроводе перед РОУ изменяющим расход пара.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2. Система контроля температуры пара перед РОУ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Регулирование температуры редуцированного пара введется аналогично регулированию давления. </w:t>
      </w:r>
      <w:proofErr w:type="gramStart"/>
      <w:r w:rsidRPr="00AE48C5">
        <w:rPr>
          <w:rFonts w:ascii="Times New Roman" w:hAnsi="Times New Roman" w:cs="Times New Roman"/>
          <w:sz w:val="26"/>
          <w:szCs w:val="26"/>
          <w:lang w:eastAsia="ru-RU"/>
        </w:rPr>
        <w:t>Сигнал от первичного преобразователя термоэлектрического термометра, например, типа ТХК поступает на нормирующий преобразователь и далее на регулятор.</w:t>
      </w:r>
      <w:proofErr w:type="gramEnd"/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 При отклонении температуры от заданного значения регулятор включает катушки пускателя, который управляет исполнительным механизмом на трубопроводе впрыска конденсата.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u w:val="single"/>
          <w:lang w:eastAsia="ru-RU"/>
        </w:rPr>
        <w:t>АВТОМАТИЗАЦИЯ И ДИСПЕТЧЕРИЗАЦИЯ СИСТЕМ ТЕПЛ</w:t>
      </w:r>
      <w:proofErr w:type="gramStart"/>
      <w:r w:rsidRPr="00AE48C5">
        <w:rPr>
          <w:rFonts w:ascii="Times New Roman" w:hAnsi="Times New Roman" w:cs="Times New Roman"/>
          <w:sz w:val="26"/>
          <w:szCs w:val="26"/>
          <w:u w:val="single"/>
          <w:lang w:eastAsia="ru-RU"/>
        </w:rPr>
        <w:t>О-</w:t>
      </w:r>
      <w:proofErr w:type="gramEnd"/>
      <w:r w:rsidRPr="00AE48C5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И ВОДОСНАБЖЕНИЯ.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u w:val="single"/>
          <w:lang w:eastAsia="ru-RU"/>
        </w:rPr>
        <w:t>АСУ ТП ТЕМПЕРАТУРНЫХ РЕЖИМОВ ОБЪЕКТОВ ТЕПЛОПОТРЕБЛЕНИЯ</w:t>
      </w:r>
    </w:p>
    <w:p w:rsidR="00AE48C5" w:rsidRPr="00AE48C5" w:rsidRDefault="00AE48C5" w:rsidP="00AE48C5">
      <w:pPr>
        <w:pStyle w:val="a4"/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Теплоснабжение может осуществляться централизованным и децентрализованным способами.</w:t>
      </w:r>
    </w:p>
    <w:p w:rsidR="00AE48C5" w:rsidRPr="00AE48C5" w:rsidRDefault="00AE48C5" w:rsidP="00AE48C5">
      <w:pPr>
        <w:pStyle w:val="a4"/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Рассмотрим централизованное теплоснабжение, которое подразумевает обеспечение теплом группы потребителей от единой системы, включающей один или несколько источников теплоты, единую тепловую сеть, тепловые пункты и местные системы потребления теплоты.</w:t>
      </w:r>
    </w:p>
    <w:p w:rsidR="00AE48C5" w:rsidRPr="00AE48C5" w:rsidRDefault="00AE48C5" w:rsidP="00AE48C5">
      <w:pPr>
        <w:pStyle w:val="a4"/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Источниками теплоты в этом случае могут быть ТЭЦ, районные отопительные котельные, производственно - отопительные котельные предприятий.</w:t>
      </w:r>
    </w:p>
    <w:p w:rsidR="00AE48C5" w:rsidRPr="00AE48C5" w:rsidRDefault="00AE48C5" w:rsidP="00AE48C5">
      <w:pPr>
        <w:pStyle w:val="a4"/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В качестве теплоносителя, как правило, принимают воду. Применение для предприятий в качестве единого теплоносителя для технологических процессов, отопления, вентиляции и ГВС пара допускается при технико-экономическом обосновании.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В зависимости от температуры теплоносителя - воды системы бывают низкотемпературными с температурой воды 95/70 градусов и высокотемпературными, использующими перегретую воду с температурой 150/70 градусов. В обоих случаях при центральном качественном регулировании наименьшая температура воды в подающем трубопроводе сети должна быть не менее:</w:t>
      </w:r>
    </w:p>
    <w:p w:rsidR="00AE48C5" w:rsidRPr="00AE48C5" w:rsidRDefault="00AE48C5" w:rsidP="00AE4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для закрытых систем ГВС 700С</w:t>
      </w:r>
    </w:p>
    <w:p w:rsidR="00AE48C5" w:rsidRPr="00AE48C5" w:rsidRDefault="00AE48C5" w:rsidP="00AE4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для открытых систем 600С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Температура воды в системах ГВС должна приниматься в соответствии со </w:t>
      </w:r>
      <w:proofErr w:type="spellStart"/>
      <w:r w:rsidRPr="00AE48C5">
        <w:rPr>
          <w:rFonts w:ascii="Times New Roman" w:hAnsi="Times New Roman" w:cs="Times New Roman"/>
          <w:sz w:val="26"/>
          <w:szCs w:val="26"/>
          <w:lang w:eastAsia="ru-RU"/>
        </w:rPr>
        <w:t>СНиП</w:t>
      </w:r>
      <w:proofErr w:type="spellEnd"/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 2.04.01-85.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Децентрализованное теплоснабжение подразумевает обеспечение теплотой от местных источников, расположенных непосредственно у потребителя, когда внешние тепловые сети отсутствуют.</w:t>
      </w:r>
    </w:p>
    <w:p w:rsidR="00AE48C5" w:rsidRPr="00AE48C5" w:rsidRDefault="00AE48C5" w:rsidP="00AE48C5">
      <w:pPr>
        <w:pStyle w:val="a4"/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К таким источникам относятся </w:t>
      </w:r>
      <w:proofErr w:type="spellStart"/>
      <w:r w:rsidRPr="00AE48C5">
        <w:rPr>
          <w:rFonts w:ascii="Times New Roman" w:hAnsi="Times New Roman" w:cs="Times New Roman"/>
          <w:sz w:val="26"/>
          <w:szCs w:val="26"/>
          <w:lang w:eastAsia="ru-RU"/>
        </w:rPr>
        <w:t>крышные</w:t>
      </w:r>
      <w:proofErr w:type="spellEnd"/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 и встроенные котельные, различные котлы и водонагреватели (типа АГВ, ВПГ, КЧМ), солнечные, в том числе орбитальные [4] и геотермальные системы, тепловые насосы, а также системы </w:t>
      </w:r>
      <w:proofErr w:type="spellStart"/>
      <w:r w:rsidRPr="00AE48C5">
        <w:rPr>
          <w:rFonts w:ascii="Times New Roman" w:hAnsi="Times New Roman" w:cs="Times New Roman"/>
          <w:sz w:val="26"/>
          <w:szCs w:val="26"/>
          <w:lang w:eastAsia="ru-RU"/>
        </w:rPr>
        <w:t>электроотопления</w:t>
      </w:r>
      <w:proofErr w:type="spellEnd"/>
      <w:r w:rsidRPr="00AE48C5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В последнее время все более широкое распространение приобретает децентрализованная </w:t>
      </w:r>
      <w:proofErr w:type="spellStart"/>
      <w:r w:rsidRPr="00AE48C5">
        <w:rPr>
          <w:rFonts w:ascii="Times New Roman" w:hAnsi="Times New Roman" w:cs="Times New Roman"/>
          <w:sz w:val="26"/>
          <w:szCs w:val="26"/>
          <w:lang w:eastAsia="ru-RU"/>
        </w:rPr>
        <w:t>когенерация</w:t>
      </w:r>
      <w:proofErr w:type="spellEnd"/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 тепла и электроэнергии на базе мини-ТЭЦ</w:t>
      </w:r>
      <w:proofErr w:type="gramStart"/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 а также </w:t>
      </w:r>
      <w:proofErr w:type="spellStart"/>
      <w:r w:rsidRPr="00AE48C5">
        <w:rPr>
          <w:rFonts w:ascii="Times New Roman" w:hAnsi="Times New Roman" w:cs="Times New Roman"/>
          <w:sz w:val="26"/>
          <w:szCs w:val="26"/>
          <w:lang w:eastAsia="ru-RU"/>
        </w:rPr>
        <w:t>тригенерация</w:t>
      </w:r>
      <w:proofErr w:type="spellEnd"/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 тепла, холода и электроэнергии.</w:t>
      </w:r>
    </w:p>
    <w:p w:rsidR="00AE48C5" w:rsidRPr="00AE48C5" w:rsidRDefault="00AE48C5" w:rsidP="00AE48C5">
      <w:pPr>
        <w:pStyle w:val="a4"/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Водяные системы централизованного теплоснабжения по способу подключения систем горячего водоснабжения бывают двух типов: закрытые и открытые.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Автоматизация индивидуальных тепловых пунктов ИТП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При автоматизации ЦТП (ИТП) средства автоматизации и контроля должны обеспечивать работу тепловых пунктов </w:t>
      </w:r>
      <w:proofErr w:type="gramStart"/>
      <w:r w:rsidRPr="00AE48C5">
        <w:rPr>
          <w:rFonts w:ascii="Times New Roman" w:hAnsi="Times New Roman" w:cs="Times New Roman"/>
          <w:sz w:val="26"/>
          <w:szCs w:val="26"/>
          <w:lang w:eastAsia="ru-RU"/>
        </w:rPr>
        <w:t>без</w:t>
      </w:r>
      <w:proofErr w:type="gramEnd"/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 постоянного обслуживающего персонала.</w:t>
      </w:r>
    </w:p>
    <w:p w:rsidR="00AE48C5" w:rsidRPr="00AE48C5" w:rsidRDefault="00AE48C5" w:rsidP="00AE48C5">
      <w:pPr>
        <w:pStyle w:val="a4"/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Автоматизация тепловых пунктов зданий должна обеспечивать: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- регулирование подачи теплоты </w:t>
      </w:r>
      <w:proofErr w:type="gramStart"/>
      <w:r w:rsidRPr="00AE48C5">
        <w:rPr>
          <w:rFonts w:ascii="Times New Roman" w:hAnsi="Times New Roman" w:cs="Times New Roman"/>
          <w:sz w:val="26"/>
          <w:szCs w:val="26"/>
          <w:lang w:eastAsia="ru-RU"/>
        </w:rPr>
        <w:t>в системы отопления здания в зависимости от изменения параметров наружного воздуха с целью поддержания заданной температуры воздуха в отапливаемых помещениях</w:t>
      </w:r>
      <w:proofErr w:type="gramEnd"/>
      <w:r w:rsidRPr="00AE48C5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- поддержание требуемого перепада давления воды в подающем и обратном трубопроводах тепловых сетей на вводе в ИТП при превышении фактического перепада давлений над </w:t>
      </w:r>
      <w:proofErr w:type="gramStart"/>
      <w:r w:rsidRPr="00AE48C5">
        <w:rPr>
          <w:rFonts w:ascii="Times New Roman" w:hAnsi="Times New Roman" w:cs="Times New Roman"/>
          <w:sz w:val="26"/>
          <w:szCs w:val="26"/>
          <w:lang w:eastAsia="ru-RU"/>
        </w:rPr>
        <w:t>требуемым</w:t>
      </w:r>
      <w:proofErr w:type="gramEnd"/>
      <w:r w:rsidRPr="00AE48C5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- поддержание заданной температуры воды, поступающей в систему горячего водоснабжения здания;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- минимальное заданное давление в обратном трубопроводе системы отопления при возможном его снижении;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- включение и выключение </w:t>
      </w:r>
      <w:proofErr w:type="spellStart"/>
      <w:r w:rsidRPr="00AE48C5">
        <w:rPr>
          <w:rFonts w:ascii="Times New Roman" w:hAnsi="Times New Roman" w:cs="Times New Roman"/>
          <w:sz w:val="26"/>
          <w:szCs w:val="26"/>
          <w:lang w:eastAsia="ru-RU"/>
        </w:rPr>
        <w:t>подпиточных</w:t>
      </w:r>
      <w:proofErr w:type="spellEnd"/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 устрой</w:t>
      </w:r>
      <w:proofErr w:type="gramStart"/>
      <w:r w:rsidRPr="00AE48C5">
        <w:rPr>
          <w:rFonts w:ascii="Times New Roman" w:hAnsi="Times New Roman" w:cs="Times New Roman"/>
          <w:sz w:val="26"/>
          <w:szCs w:val="26"/>
          <w:lang w:eastAsia="ru-RU"/>
        </w:rPr>
        <w:t>ств дл</w:t>
      </w:r>
      <w:proofErr w:type="gramEnd"/>
      <w:r w:rsidRPr="00AE48C5">
        <w:rPr>
          <w:rFonts w:ascii="Times New Roman" w:hAnsi="Times New Roman" w:cs="Times New Roman"/>
          <w:sz w:val="26"/>
          <w:szCs w:val="26"/>
          <w:lang w:eastAsia="ru-RU"/>
        </w:rPr>
        <w:t>я поддержания статического давления в системах теплопотребления при их независимом присоединении;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- защиту систем потребления теплоты от повышения давления или температуры воды в трубопроводах этих систем при возможности превышения допустимых параметров;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- поддержание заданного давления воды в системе горячего водоснабжения;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- блокировку включения резервного насоса при </w:t>
      </w:r>
      <w:proofErr w:type="gramStart"/>
      <w:r w:rsidRPr="00AE48C5">
        <w:rPr>
          <w:rFonts w:ascii="Times New Roman" w:hAnsi="Times New Roman" w:cs="Times New Roman"/>
          <w:sz w:val="26"/>
          <w:szCs w:val="26"/>
          <w:lang w:eastAsia="ru-RU"/>
        </w:rPr>
        <w:t>отключении</w:t>
      </w:r>
      <w:proofErr w:type="gramEnd"/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 рабочего, защиту системы отопления от опорожнения, прекращение подачи воды;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- включение и выключение дренажных насосов в подземных тепловых пунктах по заданным уровням воды в дренажном приямке.</w:t>
      </w:r>
    </w:p>
    <w:p w:rsidR="00AE48C5" w:rsidRPr="00AE48C5" w:rsidRDefault="00AE48C5" w:rsidP="00AE48C5">
      <w:pPr>
        <w:pStyle w:val="a4"/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Для учета расхода тепловых потоков и расхода воды потребителями должны предусматриваться приборы учета тепловой энергии в соответствии с РД 34.09.102 «Правила учета тепловой энергии и теплоносителя».</w:t>
      </w:r>
    </w:p>
    <w:p w:rsidR="00AE48C5" w:rsidRPr="00AE48C5" w:rsidRDefault="00AE48C5" w:rsidP="00AE48C5">
      <w:pPr>
        <w:pStyle w:val="a4"/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При независимом присоединении систем отопления к тепловым сетям следует предусматривать водомер на трубопроводе для подпитки </w:t>
      </w:r>
      <w:proofErr w:type="spellStart"/>
      <w:r w:rsidRPr="00AE48C5">
        <w:rPr>
          <w:rFonts w:ascii="Times New Roman" w:hAnsi="Times New Roman" w:cs="Times New Roman"/>
          <w:sz w:val="26"/>
          <w:szCs w:val="26"/>
          <w:lang w:eastAsia="ru-RU"/>
        </w:rPr>
        <w:t>систем</w:t>
      </w:r>
      <w:proofErr w:type="gramStart"/>
      <w:r w:rsidRPr="00AE48C5">
        <w:rPr>
          <w:rFonts w:ascii="Times New Roman" w:hAnsi="Times New Roman" w:cs="Times New Roman"/>
          <w:sz w:val="26"/>
          <w:szCs w:val="26"/>
          <w:lang w:eastAsia="ru-RU"/>
        </w:rPr>
        <w:t>.П</w:t>
      </w:r>
      <w:proofErr w:type="gramEnd"/>
      <w:r w:rsidRPr="00AE48C5">
        <w:rPr>
          <w:rFonts w:ascii="Times New Roman" w:hAnsi="Times New Roman" w:cs="Times New Roman"/>
          <w:sz w:val="26"/>
          <w:szCs w:val="26"/>
          <w:lang w:eastAsia="ru-RU"/>
        </w:rPr>
        <w:t>рименение</w:t>
      </w:r>
      <w:proofErr w:type="spellEnd"/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 ртутных </w:t>
      </w:r>
      <w:proofErr w:type="spellStart"/>
      <w:r w:rsidRPr="00AE48C5">
        <w:rPr>
          <w:rFonts w:ascii="Times New Roman" w:hAnsi="Times New Roman" w:cs="Times New Roman"/>
          <w:sz w:val="26"/>
          <w:szCs w:val="26"/>
          <w:lang w:eastAsia="ru-RU"/>
        </w:rPr>
        <w:t>дифманометров</w:t>
      </w:r>
      <w:proofErr w:type="spellEnd"/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 не допускается.</w:t>
      </w:r>
    </w:p>
    <w:p w:rsidR="00AE48C5" w:rsidRPr="00AE48C5" w:rsidRDefault="00AE48C5" w:rsidP="00AE48C5">
      <w:pPr>
        <w:pStyle w:val="a4"/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Pr="00AE48C5">
        <w:rPr>
          <w:rFonts w:ascii="Times New Roman" w:hAnsi="Times New Roman" w:cs="Times New Roman"/>
          <w:sz w:val="26"/>
          <w:szCs w:val="26"/>
          <w:lang w:eastAsia="ru-RU"/>
        </w:rPr>
        <w:t>случаях</w:t>
      </w:r>
      <w:proofErr w:type="gramEnd"/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 когда приборы учета расхода теплоты комплектуются самопишущими или показывающими расходомерами, термометрами и манометрами предусматривать дублирующие контрольно-измерительные приборы не следует.</w:t>
      </w:r>
    </w:p>
    <w:p w:rsidR="00AE48C5" w:rsidRPr="00AE48C5" w:rsidRDefault="00AE48C5" w:rsidP="00AE48C5">
      <w:pPr>
        <w:pStyle w:val="a4"/>
        <w:ind w:left="708"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На местном щите управления следует предусматривать световую сигнализацию о включении резервных насосов.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Следует предусматривать сигнализацию о достижении следующих предельных параметров: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- температуры воды, поступающей в систему горячего водоснабжения (минимальная</w:t>
      </w:r>
      <w:proofErr w:type="gramStart"/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 -- </w:t>
      </w:r>
      <w:proofErr w:type="gramEnd"/>
      <w:r w:rsidRPr="00AE48C5">
        <w:rPr>
          <w:rFonts w:ascii="Times New Roman" w:hAnsi="Times New Roman" w:cs="Times New Roman"/>
          <w:sz w:val="26"/>
          <w:szCs w:val="26"/>
          <w:lang w:eastAsia="ru-RU"/>
        </w:rPr>
        <w:t>максимальная);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- давления в обратных трубопроводах систем отопления здания (минимальные</w:t>
      </w:r>
      <w:proofErr w:type="gramStart"/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 -- </w:t>
      </w:r>
      <w:proofErr w:type="gramEnd"/>
      <w:r w:rsidRPr="00AE48C5">
        <w:rPr>
          <w:rFonts w:ascii="Times New Roman" w:hAnsi="Times New Roman" w:cs="Times New Roman"/>
          <w:sz w:val="26"/>
          <w:szCs w:val="26"/>
          <w:lang w:eastAsia="ru-RU"/>
        </w:rPr>
        <w:t>максимальные);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- уровней воды в водосборных приямках.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Требования к АСР температуры в системе отопления</w:t>
      </w:r>
    </w:p>
    <w:p w:rsidR="00AE48C5" w:rsidRPr="00AE48C5" w:rsidRDefault="00AE48C5" w:rsidP="00AE48C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максимально допустимое постоянное отклонение температуры у абонента от заданного значения 2С,</w:t>
      </w:r>
    </w:p>
    <w:p w:rsidR="00AE48C5" w:rsidRPr="00AE48C5" w:rsidRDefault="00AE48C5" w:rsidP="00AE48C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длительность переходного процесса две (2) минуты;</w:t>
      </w:r>
    </w:p>
    <w:p w:rsidR="00AE48C5" w:rsidRPr="00AE48C5" w:rsidRDefault="00AE48C5" w:rsidP="00AE48C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перерегулирование (максимальное мгновенное отклонение температуры от заданного значения) 5C для системы отопления и в системе ГВС 10C, при изменении нагрузки на 50% </w:t>
      </w:r>
      <w:proofErr w:type="gramStart"/>
      <w:r w:rsidRPr="00AE48C5">
        <w:rPr>
          <w:rFonts w:ascii="Times New Roman" w:hAnsi="Times New Roman" w:cs="Times New Roman"/>
          <w:sz w:val="26"/>
          <w:szCs w:val="26"/>
          <w:lang w:eastAsia="ru-RU"/>
        </w:rPr>
        <w:t>от</w:t>
      </w:r>
      <w:proofErr w:type="gramEnd"/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 максимальной</w:t>
      </w:r>
    </w:p>
    <w:p w:rsidR="00AE48C5" w:rsidRPr="00AE48C5" w:rsidRDefault="00AE48C5" w:rsidP="00AE48C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автоколебания не допускаются, когда нагрузка превышает 30%</w:t>
      </w:r>
    </w:p>
    <w:p w:rsidR="00AE48C5" w:rsidRPr="00AE48C5" w:rsidRDefault="00AE48C5" w:rsidP="00AE48C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 допустимая максимальная амплитуда непрерывных колебаний 0,5C (в системе ГВС 2C), когда нагрузка составляет от 10% до 30% максимальной производительности;</w:t>
      </w:r>
    </w:p>
    <w:p w:rsidR="00AE48C5" w:rsidRPr="00AE48C5" w:rsidRDefault="00AE48C5" w:rsidP="00AE48C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возможное колебание не должно ограничиваться, когда нагрузка процесса ниже 10% максимальной производительности.</w:t>
      </w:r>
    </w:p>
    <w:p w:rsidR="00AE48C5" w:rsidRPr="00AE48C5" w:rsidRDefault="00AE48C5" w:rsidP="00AE48C5">
      <w:pPr>
        <w:pStyle w:val="a4"/>
        <w:ind w:firstLine="360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Состав аппаратуры АСУ ИТП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АСУ ИТП включает в себя следующие компоненты:</w:t>
      </w:r>
    </w:p>
    <w:p w:rsidR="00AE48C5" w:rsidRPr="00AE48C5" w:rsidRDefault="00AE48C5" w:rsidP="00AE48C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контроллер (или аналоговый регулятор),</w:t>
      </w:r>
    </w:p>
    <w:p w:rsidR="00AE48C5" w:rsidRPr="00AE48C5" w:rsidRDefault="00AE48C5" w:rsidP="00AE48C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регулирующие клапаны с приводами,</w:t>
      </w:r>
    </w:p>
    <w:p w:rsidR="00AE48C5" w:rsidRPr="00AE48C5" w:rsidRDefault="00AE48C5" w:rsidP="00AE48C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датчики температуры и устройства сопряжения</w:t>
      </w:r>
    </w:p>
    <w:p w:rsidR="00AE48C5" w:rsidRPr="00AE48C5" w:rsidRDefault="00AE48C5" w:rsidP="00AE48C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регуляторы давления,</w:t>
      </w:r>
    </w:p>
    <w:p w:rsidR="00AE48C5" w:rsidRPr="00AE48C5" w:rsidRDefault="00AE48C5" w:rsidP="00AE48C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регуляторы перепада давления,</w:t>
      </w:r>
    </w:p>
    <w:p w:rsidR="00AE48C5" w:rsidRPr="00AE48C5" w:rsidRDefault="00AE48C5" w:rsidP="00AE48C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регуляторы температуры прямого действия,</w:t>
      </w:r>
    </w:p>
    <w:p w:rsidR="00AE48C5" w:rsidRPr="00AE48C5" w:rsidRDefault="00AE48C5" w:rsidP="00AE48C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ограничители температуры и пр.</w:t>
      </w:r>
    </w:p>
    <w:p w:rsidR="00AE48C5" w:rsidRPr="00AE48C5" w:rsidRDefault="00AE48C5" w:rsidP="00AE48C5">
      <w:pPr>
        <w:pStyle w:val="a4"/>
        <w:ind w:firstLine="360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Контроллер системы отопления должен быть оборудован часовым механизмом с программой на сутки и на неделю. При этом суточная программа должна иметь, по крайней мере, почасовой шаг приращения. Контроллер должен обеспечивать возможность недельного или суточного снижения температуры прямой воды в определенный промежуток времени.</w:t>
      </w:r>
    </w:p>
    <w:p w:rsidR="00AE48C5" w:rsidRPr="00AE48C5" w:rsidRDefault="00AE48C5" w:rsidP="00AE48C5">
      <w:pPr>
        <w:pStyle w:val="a4"/>
        <w:ind w:firstLine="360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Контроллер системы отопления должен иметь возможность изменения параметров программирования и </w:t>
      </w:r>
      <w:proofErr w:type="spellStart"/>
      <w:r w:rsidRPr="00AE48C5">
        <w:rPr>
          <w:rFonts w:ascii="Times New Roman" w:hAnsi="Times New Roman" w:cs="Times New Roman"/>
          <w:sz w:val="26"/>
          <w:szCs w:val="26"/>
          <w:lang w:eastAsia="ru-RU"/>
        </w:rPr>
        <w:t>уставок</w:t>
      </w:r>
      <w:proofErr w:type="spellEnd"/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 при помощи встроенной кнопочной панели, внешней панели или переносного компьютера через стандартный интерфейс (соответствующее программное обеспечение и соединительные кабели должны прилагаться).</w:t>
      </w:r>
    </w:p>
    <w:p w:rsidR="00AE48C5" w:rsidRPr="00AE48C5" w:rsidRDefault="00AE48C5" w:rsidP="00AE48C5">
      <w:pPr>
        <w:pStyle w:val="a4"/>
        <w:ind w:firstLine="360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Температурный график воды в подающем трубопроводе системы отопления должен быть реализован в контроллере как функция температуры наружного воздуха. График должен иметь возможность задания значений как минимум в двух точках, предпочтительно в трех точках, и предусматривать `работу по ломаному графику. Уровень и наклон кривой графика должны также регулироваться. Работа органов управления и использование контроллера должны также быть ясными.</w:t>
      </w:r>
    </w:p>
    <w:p w:rsidR="00AE48C5" w:rsidRPr="00AE48C5" w:rsidRDefault="00AE48C5" w:rsidP="00AE48C5">
      <w:pPr>
        <w:pStyle w:val="a4"/>
        <w:ind w:firstLine="360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Контроллер системы отопления должен быть способен ограничивать температуру в обратном трубопроводе теплосети в соответствии с результатами измерений от соответствующего датчика температуры и с использованием перепрограммируемого алгоритма.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Контроллер системы отопления должен обеспечивать еженедельное включение циркуляционного насоса на один час в летнее время.</w:t>
      </w:r>
    </w:p>
    <w:p w:rsidR="00AE48C5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Контроллер системы ГВС должен обеспечивать настройку параметров алгоритма регулирования пользователем.</w:t>
      </w:r>
    </w:p>
    <w:p w:rsidR="00AE48C5" w:rsidRPr="00AE48C5" w:rsidRDefault="00AE48C5" w:rsidP="00AE48C5">
      <w:pPr>
        <w:pStyle w:val="a4"/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Система регулирования ИТП должна поддерживать комфортные условия внутри обслуживаемого здания при как можно </w:t>
      </w:r>
      <w:proofErr w:type="gramStart"/>
      <w:r w:rsidRPr="00AE48C5">
        <w:rPr>
          <w:rFonts w:ascii="Times New Roman" w:hAnsi="Times New Roman" w:cs="Times New Roman"/>
          <w:sz w:val="26"/>
          <w:szCs w:val="26"/>
          <w:lang w:eastAsia="ru-RU"/>
        </w:rPr>
        <w:t>меньших</w:t>
      </w:r>
      <w:proofErr w:type="gramEnd"/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E48C5">
        <w:rPr>
          <w:rFonts w:ascii="Times New Roman" w:hAnsi="Times New Roman" w:cs="Times New Roman"/>
          <w:sz w:val="26"/>
          <w:szCs w:val="26"/>
          <w:lang w:eastAsia="ru-RU"/>
        </w:rPr>
        <w:t>энергозатратах</w:t>
      </w:r>
      <w:proofErr w:type="spellEnd"/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 и при этом:</w:t>
      </w:r>
    </w:p>
    <w:p w:rsidR="00AE48C5" w:rsidRPr="00AE48C5" w:rsidRDefault="00AE48C5" w:rsidP="00AE48C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обеспечивать соответствие температуры в подающем трубопроводе ГВС заданному значению;</w:t>
      </w:r>
    </w:p>
    <w:p w:rsidR="00AE48C5" w:rsidRPr="00AE48C5" w:rsidRDefault="00AE48C5" w:rsidP="00AE48C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поддерживать температуру в подающем трубопроводе системы отопления в соответствии с температурным графиком, устанавливающим зависимость между </w:t>
      </w:r>
      <w:r w:rsidRPr="00AE48C5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температурой в подающем трубопроводе системы отопления и температурой наружного воздуха;</w:t>
      </w:r>
    </w:p>
    <w:p w:rsidR="00AE48C5" w:rsidRPr="00AE48C5" w:rsidRDefault="00AE48C5" w:rsidP="00AE48C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обеспечивать не превышение заданной температуры в обратном трубопроводе системы отопления;</w:t>
      </w:r>
    </w:p>
    <w:p w:rsidR="00AE48C5" w:rsidRPr="00AE48C5" w:rsidRDefault="00AE48C5" w:rsidP="00AE48C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поддерживать требуемые параметры давления в первичном и вторичном контурах обслуживаемого здания. Конфигурация системы регулирования ИТП изменяется в зависимости от тепло-гидравлической схемы ИТП.</w:t>
      </w:r>
    </w:p>
    <w:p w:rsidR="00AE48C5" w:rsidRPr="00AE48C5" w:rsidRDefault="00AE48C5" w:rsidP="00AE48C5">
      <w:pPr>
        <w:pStyle w:val="a4"/>
        <w:ind w:firstLine="360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По способу присоединения системы отопления абонентов различают зависимое и независимое присоединение к тепловым сетям. При наиболее распространенных двухтрубных тепловых сетях системы отопления и вентиляции абонентов рекомендуется присоединять к сетям непосредственно по зависимой схеме. По независимой схеме с установкой в тепловых пунктах </w:t>
      </w:r>
      <w:proofErr w:type="spellStart"/>
      <w:r w:rsidRPr="00AE48C5">
        <w:rPr>
          <w:rFonts w:ascii="Times New Roman" w:hAnsi="Times New Roman" w:cs="Times New Roman"/>
          <w:sz w:val="26"/>
          <w:szCs w:val="26"/>
          <w:lang w:eastAsia="ru-RU"/>
        </w:rPr>
        <w:t>водоподогревателей</w:t>
      </w:r>
      <w:proofErr w:type="spellEnd"/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 рекомендуется подключать 12-ти и выше 35 м этажные здания, а также других потребителей, если такое подключение обусловлено гидравлическим режимом работы тепловых сетей.</w:t>
      </w:r>
    </w:p>
    <w:p w:rsidR="00AE48C5" w:rsidRPr="00AE48C5" w:rsidRDefault="00AE48C5" w:rsidP="00AE48C5">
      <w:pPr>
        <w:pStyle w:val="a4"/>
        <w:ind w:firstLine="360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Системы ГВС абонентов присоединяются к двухтрубным водяным тепловым сетям в открытых системах непосредственно к подающему и обратному трубопроводу, в закрытых сетях - через </w:t>
      </w:r>
      <w:proofErr w:type="spellStart"/>
      <w:r w:rsidRPr="00AE48C5">
        <w:rPr>
          <w:rFonts w:ascii="Times New Roman" w:hAnsi="Times New Roman" w:cs="Times New Roman"/>
          <w:sz w:val="26"/>
          <w:szCs w:val="26"/>
          <w:lang w:eastAsia="ru-RU"/>
        </w:rPr>
        <w:t>водо</w:t>
      </w:r>
      <w:proofErr w:type="spellEnd"/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 водяные подогреватели.</w:t>
      </w:r>
    </w:p>
    <w:p w:rsidR="00AE48C5" w:rsidRPr="00AE48C5" w:rsidRDefault="00AE48C5" w:rsidP="00AE48C5">
      <w:pPr>
        <w:pStyle w:val="a4"/>
        <w:ind w:firstLine="360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>По способу присоединения системы отопления абонентов различают зависимое и независимое присоединение к тепловым сетям. По способу присоединения систем ГВС различают закрытые и открытые системы.</w:t>
      </w:r>
    </w:p>
    <w:p w:rsidR="00AE48C5" w:rsidRPr="00AE48C5" w:rsidRDefault="00AE48C5" w:rsidP="00AE48C5">
      <w:pPr>
        <w:pStyle w:val="a4"/>
        <w:ind w:firstLine="360"/>
        <w:rPr>
          <w:rFonts w:ascii="Times New Roman" w:hAnsi="Times New Roman" w:cs="Times New Roman"/>
          <w:sz w:val="26"/>
          <w:szCs w:val="26"/>
          <w:lang w:eastAsia="ru-RU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При наиболее распространенных двухтрубных тепловых сетях системы отопления и вентиляции абонентов рекомендуется присоединять к сетям непосредственно по зависимой схеме. По независимой схеме с установкой в тепловых пунктах </w:t>
      </w:r>
      <w:proofErr w:type="spellStart"/>
      <w:r w:rsidRPr="00AE48C5">
        <w:rPr>
          <w:rFonts w:ascii="Times New Roman" w:hAnsi="Times New Roman" w:cs="Times New Roman"/>
          <w:sz w:val="26"/>
          <w:szCs w:val="26"/>
          <w:lang w:eastAsia="ru-RU"/>
        </w:rPr>
        <w:t>водоподогревателей</w:t>
      </w:r>
      <w:proofErr w:type="spellEnd"/>
      <w:r w:rsidRPr="00AE48C5">
        <w:rPr>
          <w:rFonts w:ascii="Times New Roman" w:hAnsi="Times New Roman" w:cs="Times New Roman"/>
          <w:sz w:val="26"/>
          <w:szCs w:val="26"/>
          <w:lang w:eastAsia="ru-RU"/>
        </w:rPr>
        <w:t xml:space="preserve"> рекомендуется подключать 12-ти и выше 35 м этажные здания, а также других потребителей, если такое подключение обусловлено гидравлическим режимом работы тепловых сетей.</w:t>
      </w:r>
    </w:p>
    <w:p w:rsidR="002C4762" w:rsidRPr="00AE48C5" w:rsidRDefault="00AE48C5" w:rsidP="00AE48C5">
      <w:pPr>
        <w:pStyle w:val="a4"/>
        <w:rPr>
          <w:rFonts w:ascii="Times New Roman" w:hAnsi="Times New Roman" w:cs="Times New Roman"/>
          <w:sz w:val="26"/>
          <w:szCs w:val="26"/>
        </w:rPr>
      </w:pPr>
      <w:r w:rsidRPr="00AE48C5">
        <w:rPr>
          <w:rFonts w:ascii="Times New Roman" w:hAnsi="Times New Roman" w:cs="Times New Roman"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ткрытая низкотемпературная система теплоснабжения" style="width:24.3pt;height:24.3pt"/>
        </w:pict>
      </w:r>
    </w:p>
    <w:p w:rsidR="00AE48C5" w:rsidRPr="00AE48C5" w:rsidRDefault="00AE48C5">
      <w:pPr>
        <w:pStyle w:val="a4"/>
        <w:rPr>
          <w:rFonts w:ascii="Times New Roman" w:hAnsi="Times New Roman" w:cs="Times New Roman"/>
          <w:sz w:val="26"/>
          <w:szCs w:val="26"/>
        </w:rPr>
      </w:pPr>
    </w:p>
    <w:sectPr w:rsidR="00AE48C5" w:rsidRPr="00AE48C5" w:rsidSect="00AE48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0650"/>
    <w:multiLevelType w:val="hybridMultilevel"/>
    <w:tmpl w:val="C868C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C2020"/>
    <w:multiLevelType w:val="hybridMultilevel"/>
    <w:tmpl w:val="69683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F2BC8"/>
    <w:multiLevelType w:val="hybridMultilevel"/>
    <w:tmpl w:val="A3C0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45992"/>
    <w:multiLevelType w:val="hybridMultilevel"/>
    <w:tmpl w:val="0E74C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48C5"/>
    <w:rsid w:val="002C4762"/>
    <w:rsid w:val="00AE4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62"/>
  </w:style>
  <w:style w:type="paragraph" w:styleId="1">
    <w:name w:val="heading 1"/>
    <w:basedOn w:val="a"/>
    <w:link w:val="10"/>
    <w:uiPriority w:val="9"/>
    <w:qFormat/>
    <w:rsid w:val="00AE48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8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4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E48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8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1673</Words>
  <Characters>9539</Characters>
  <Application>Microsoft Office Word</Application>
  <DocSecurity>0</DocSecurity>
  <Lines>79</Lines>
  <Paragraphs>22</Paragraphs>
  <ScaleCrop>false</ScaleCrop>
  <Company>Microsoft</Company>
  <LinksUpToDate>false</LinksUpToDate>
  <CharactersWithSpaces>11190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308</dc:creator>
  <cp:keywords/>
  <dc:description/>
  <cp:lastModifiedBy>Кабинет № 308</cp:lastModifiedBy>
  <cp:revision>3</cp:revision>
  <dcterms:created xsi:type="dcterms:W3CDTF">2020-09-23T04:47:00Z</dcterms:created>
  <dcterms:modified xsi:type="dcterms:W3CDTF">2020-09-23T04:54:00Z</dcterms:modified>
</cp:coreProperties>
</file>