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810" w:rsidRPr="00834810" w:rsidRDefault="00834810" w:rsidP="0083481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34810">
        <w:rPr>
          <w:rFonts w:ascii="Times New Roman" w:hAnsi="Times New Roman" w:cs="Times New Roman"/>
          <w:b/>
          <w:sz w:val="28"/>
          <w:szCs w:val="28"/>
          <w:lang w:eastAsia="ru-RU"/>
        </w:rPr>
        <w:t>Подготовка котла к пуску</w:t>
      </w:r>
    </w:p>
    <w:p w:rsidR="00834810" w:rsidRPr="00834810" w:rsidRDefault="00834810" w:rsidP="0083481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34810">
        <w:rPr>
          <w:rFonts w:ascii="Times New Roman" w:hAnsi="Times New Roman" w:cs="Times New Roman"/>
          <w:sz w:val="28"/>
          <w:szCs w:val="28"/>
          <w:lang w:eastAsia="ru-RU"/>
        </w:rPr>
        <w:t>  </w:t>
      </w:r>
    </w:p>
    <w:p w:rsidR="00834810" w:rsidRPr="00834810" w:rsidRDefault="00834810" w:rsidP="00834810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34810">
        <w:rPr>
          <w:rFonts w:ascii="Times New Roman" w:hAnsi="Times New Roman" w:cs="Times New Roman"/>
          <w:sz w:val="28"/>
          <w:szCs w:val="28"/>
          <w:lang w:eastAsia="ru-RU"/>
        </w:rPr>
        <w:t>Пуск котла - наиболее сложный режим его работы с большим числом операций по управлению, которые должны проводиться в определенной последовательности и часто за минимальное время. В этих условиях требуются четкое распределение обязанностей между персоналом оперативной вахты, координация ее действий, высокая дисциплина.</w:t>
      </w:r>
    </w:p>
    <w:p w:rsidR="00834810" w:rsidRPr="00834810" w:rsidRDefault="00834810" w:rsidP="0083481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Поэтому после монтажа, выхода из капитального или среднего ремонта пуск котла должен </w:t>
      </w:r>
      <w:proofErr w:type="gramStart"/>
      <w:r w:rsidRPr="00834810">
        <w:rPr>
          <w:rFonts w:ascii="Times New Roman" w:hAnsi="Times New Roman" w:cs="Times New Roman"/>
          <w:sz w:val="28"/>
          <w:szCs w:val="28"/>
          <w:lang w:eastAsia="ru-RU"/>
        </w:rPr>
        <w:t>производится</w:t>
      </w:r>
      <w:proofErr w:type="gramEnd"/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 под руководством начальника цеха или его заместителя. Во всех остальных случаях котел пускается под руководством начальника смены или старшего машиниста.</w:t>
      </w:r>
    </w:p>
    <w:p w:rsidR="00834810" w:rsidRPr="00834810" w:rsidRDefault="00834810" w:rsidP="00834810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Перед пуском </w:t>
      </w:r>
      <w:proofErr w:type="spellStart"/>
      <w:r w:rsidRPr="00834810">
        <w:rPr>
          <w:rFonts w:ascii="Times New Roman" w:hAnsi="Times New Roman" w:cs="Times New Roman"/>
          <w:sz w:val="28"/>
          <w:szCs w:val="28"/>
          <w:lang w:eastAsia="ru-RU"/>
        </w:rPr>
        <w:t>котлоагрегата</w:t>
      </w:r>
      <w:proofErr w:type="spellEnd"/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 из ремонта или длительного резерва (более 3 суток) необходимо проверить исправность и готовность к работе вспомогательного оборудования, контрольно-измерительных приборов (КИП), средств дистанционного управления арматурой и механизмами, авторегуляторов, защит, блокировок и средств оперативной связи. Выявленные неисправности должны быть устранены.</w:t>
      </w:r>
    </w:p>
    <w:p w:rsidR="00834810" w:rsidRPr="00834810" w:rsidRDefault="00834810" w:rsidP="0083481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34810">
        <w:rPr>
          <w:rFonts w:ascii="Times New Roman" w:hAnsi="Times New Roman" w:cs="Times New Roman"/>
          <w:sz w:val="28"/>
          <w:szCs w:val="28"/>
          <w:lang w:eastAsia="ru-RU"/>
        </w:rPr>
        <w:t>При неисправности защит, действующих на останов котла, пуск его запрещается.</w:t>
      </w:r>
    </w:p>
    <w:p w:rsidR="00834810" w:rsidRPr="00834810" w:rsidRDefault="00834810" w:rsidP="0083481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34810">
        <w:rPr>
          <w:rFonts w:ascii="Times New Roman" w:hAnsi="Times New Roman" w:cs="Times New Roman"/>
          <w:sz w:val="28"/>
          <w:szCs w:val="28"/>
          <w:lang w:eastAsia="ru-RU"/>
        </w:rPr>
        <w:t>Пуск оборудования в эксплуатацию после монтажа или ремонта производится только после составления заключения лабораторией металлов электростанции (или договорной организации) о выполнении установленного объема работ по входному контролю металла.</w:t>
      </w:r>
    </w:p>
    <w:p w:rsidR="00834810" w:rsidRPr="00834810" w:rsidRDefault="00834810" w:rsidP="00834810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34810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834810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Подготовительные</w:t>
      </w:r>
      <w:proofErr w:type="gramEnd"/>
      <w:r w:rsidRPr="00834810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работы и осмотр </w:t>
      </w:r>
      <w:proofErr w:type="spellStart"/>
      <w:r w:rsidRPr="00834810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котлоагрегата</w:t>
      </w:r>
      <w:proofErr w:type="spellEnd"/>
    </w:p>
    <w:p w:rsidR="00834810" w:rsidRPr="00834810" w:rsidRDefault="00834810" w:rsidP="00834810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Растопку котла производят после очередного останова или ремонта. Предварительно проверяют качество выполнения ремонтных работ, а также устранены ли дефекты и учтены ли замечания, записанные в журнал дефектов перед остановом котла. Для этого осматривают котел и его вспомогательное оборудование, проверяя состояние горелок, обмуровки, обшивки, коллекторов, </w:t>
      </w:r>
      <w:proofErr w:type="spellStart"/>
      <w:r w:rsidRPr="00834810">
        <w:rPr>
          <w:rFonts w:ascii="Times New Roman" w:hAnsi="Times New Roman" w:cs="Times New Roman"/>
          <w:sz w:val="28"/>
          <w:szCs w:val="28"/>
          <w:lang w:eastAsia="ru-RU"/>
        </w:rPr>
        <w:t>паро</w:t>
      </w:r>
      <w:proofErr w:type="spellEnd"/>
      <w:r w:rsidRPr="00834810">
        <w:rPr>
          <w:rFonts w:ascii="Times New Roman" w:hAnsi="Times New Roman" w:cs="Times New Roman"/>
          <w:sz w:val="28"/>
          <w:szCs w:val="28"/>
          <w:lang w:eastAsia="ru-RU"/>
        </w:rPr>
        <w:t>- и водопроводов, их арматуры и подвесок (опор).</w:t>
      </w:r>
    </w:p>
    <w:p w:rsidR="00834810" w:rsidRPr="00834810" w:rsidRDefault="00834810" w:rsidP="00834810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34810">
        <w:rPr>
          <w:rFonts w:ascii="Times New Roman" w:hAnsi="Times New Roman" w:cs="Times New Roman"/>
          <w:sz w:val="28"/>
          <w:szCs w:val="28"/>
          <w:lang w:eastAsia="ru-RU"/>
        </w:rPr>
        <w:t>Кроме того, осматривают: вспомогательные механизмы и их приводы, тягодутьевые машины (вентиляторы, дымососы, воздуходувки, электр</w:t>
      </w:r>
      <w:proofErr w:type="gramStart"/>
      <w:r w:rsidRPr="00834810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34810">
        <w:rPr>
          <w:rFonts w:ascii="Times New Roman" w:hAnsi="Times New Roman" w:cs="Times New Roman"/>
          <w:sz w:val="28"/>
          <w:szCs w:val="28"/>
          <w:lang w:eastAsia="ru-RU"/>
        </w:rPr>
        <w:t>турбоприводы</w:t>
      </w:r>
      <w:proofErr w:type="spellEnd"/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, системы охлаждения и смазки); мельницы, питатели сырого топлива и пыли, бункера; элементы системы пылеприготовления, обдувки; системы </w:t>
      </w:r>
      <w:proofErr w:type="spellStart"/>
      <w:r w:rsidRPr="00834810">
        <w:rPr>
          <w:rFonts w:ascii="Times New Roman" w:hAnsi="Times New Roman" w:cs="Times New Roman"/>
          <w:sz w:val="28"/>
          <w:szCs w:val="28"/>
          <w:lang w:eastAsia="ru-RU"/>
        </w:rPr>
        <w:t>шлакозолоулавливания</w:t>
      </w:r>
      <w:proofErr w:type="spellEnd"/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 и удаления. Обязательным условием является проверка связи, освещения, противопожарной готовности блока. Затем проверяют запасы топлива в бункерах и воды в баках конденсата, положение арматуры и гарнитуры на </w:t>
      </w:r>
      <w:proofErr w:type="gramStart"/>
      <w:r w:rsidRPr="00834810">
        <w:rPr>
          <w:rFonts w:ascii="Times New Roman" w:hAnsi="Times New Roman" w:cs="Times New Roman"/>
          <w:sz w:val="28"/>
          <w:szCs w:val="28"/>
          <w:lang w:eastAsia="ru-RU"/>
        </w:rPr>
        <w:t>пароводяном</w:t>
      </w:r>
      <w:proofErr w:type="gramEnd"/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34810">
        <w:rPr>
          <w:rFonts w:ascii="Times New Roman" w:hAnsi="Times New Roman" w:cs="Times New Roman"/>
          <w:sz w:val="28"/>
          <w:szCs w:val="28"/>
          <w:lang w:eastAsia="ru-RU"/>
        </w:rPr>
        <w:t>газовоздушном</w:t>
      </w:r>
      <w:proofErr w:type="spellEnd"/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 трактах, подготовку мазутного и газового хозяйства, работу защитно-запальных устройств, бесперебойность подачи пара от постороннего источника, правильность установки грузов предохранительных клапанов.</w:t>
      </w:r>
    </w:p>
    <w:p w:rsidR="00834810" w:rsidRPr="00834810" w:rsidRDefault="00834810" w:rsidP="00834810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34810">
        <w:rPr>
          <w:rFonts w:ascii="Times New Roman" w:hAnsi="Times New Roman" w:cs="Times New Roman"/>
          <w:sz w:val="28"/>
          <w:szCs w:val="28"/>
          <w:lang w:eastAsia="ru-RU"/>
        </w:rPr>
        <w:t>После осмотра основного и вспомогательного оборудования, проверки выполнения работ и закрытия нарядов начальник смены цеха делает соответствующую запись в оперативном журнале с указанием времени начала пусковых операций, о чем оповещаются связанные с пуском начальники электрического, химического, топливного и транспортного цехов, а также цеха контрольно-измерительных приборов и автоматики.</w:t>
      </w:r>
    </w:p>
    <w:p w:rsidR="00834810" w:rsidRPr="00834810" w:rsidRDefault="00834810" w:rsidP="00834810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После сборки электрических схем дистанционного управления, сигнализации, блокировок, защит и автоматики, их проверки в соответствии с местными условиями и включения контрольно-измерительных приборов собирают электрические схемы </w:t>
      </w:r>
      <w:r w:rsidRPr="0083481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электропривода собственных нужд блока и начинают собирать и готовить к включению технологические схемы котла (</w:t>
      </w:r>
      <w:proofErr w:type="spellStart"/>
      <w:r w:rsidRPr="00834810">
        <w:rPr>
          <w:rFonts w:ascii="Times New Roman" w:hAnsi="Times New Roman" w:cs="Times New Roman"/>
          <w:sz w:val="28"/>
          <w:szCs w:val="28"/>
          <w:lang w:eastAsia="ru-RU"/>
        </w:rPr>
        <w:t>газовоздушного</w:t>
      </w:r>
      <w:proofErr w:type="spellEnd"/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 тракта, растопочного, </w:t>
      </w:r>
      <w:proofErr w:type="spellStart"/>
      <w:r w:rsidRPr="00834810">
        <w:rPr>
          <w:rFonts w:ascii="Times New Roman" w:hAnsi="Times New Roman" w:cs="Times New Roman"/>
          <w:sz w:val="28"/>
          <w:szCs w:val="28"/>
          <w:lang w:eastAsia="ru-RU"/>
        </w:rPr>
        <w:t>паромазутного</w:t>
      </w:r>
      <w:proofErr w:type="spellEnd"/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 хозяйства, пылеприготовления, </w:t>
      </w:r>
      <w:proofErr w:type="spellStart"/>
      <w:r w:rsidRPr="00834810">
        <w:rPr>
          <w:rFonts w:ascii="Times New Roman" w:hAnsi="Times New Roman" w:cs="Times New Roman"/>
          <w:sz w:val="28"/>
          <w:szCs w:val="28"/>
          <w:lang w:eastAsia="ru-RU"/>
        </w:rPr>
        <w:t>шлакозолоулавливания</w:t>
      </w:r>
      <w:proofErr w:type="spellEnd"/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 и удаления, обдувки и очистки).</w:t>
      </w:r>
      <w:proofErr w:type="gramEnd"/>
    </w:p>
    <w:p w:rsidR="00834810" w:rsidRPr="00834810" w:rsidRDefault="00834810" w:rsidP="00834810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34810">
        <w:rPr>
          <w:rFonts w:ascii="Times New Roman" w:hAnsi="Times New Roman" w:cs="Times New Roman"/>
          <w:sz w:val="28"/>
          <w:szCs w:val="28"/>
          <w:lang w:eastAsia="ru-RU"/>
        </w:rPr>
        <w:t>Тщательно вентилируют топку и газоходы котла в течени</w:t>
      </w:r>
      <w:proofErr w:type="gramStart"/>
      <w:r w:rsidRPr="00834810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 10 минут при открытых шиберах </w:t>
      </w:r>
      <w:proofErr w:type="spellStart"/>
      <w:r w:rsidRPr="00834810">
        <w:rPr>
          <w:rFonts w:ascii="Times New Roman" w:hAnsi="Times New Roman" w:cs="Times New Roman"/>
          <w:sz w:val="28"/>
          <w:szCs w:val="28"/>
          <w:lang w:eastAsia="ru-RU"/>
        </w:rPr>
        <w:t>газовоздушного</w:t>
      </w:r>
      <w:proofErr w:type="spellEnd"/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 тракта с расходом воздуха не менее 25% номинального. Перед растопкой котла из неостывшего состояния при сохранившемся избыточном </w:t>
      </w:r>
      <w:proofErr w:type="gramStart"/>
      <w:r w:rsidRPr="00834810">
        <w:rPr>
          <w:rFonts w:ascii="Times New Roman" w:hAnsi="Times New Roman" w:cs="Times New Roman"/>
          <w:sz w:val="28"/>
          <w:szCs w:val="28"/>
          <w:lang w:eastAsia="ru-RU"/>
        </w:rPr>
        <w:t>давлении</w:t>
      </w:r>
      <w:proofErr w:type="gramEnd"/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 в пароводяном тракте вентиляция должна начинаться не ранее, чем за 15 минут до розжига форсунок, для предотвращения опасных термических напряжений и переохлаждения.</w:t>
      </w:r>
    </w:p>
    <w:p w:rsidR="00834810" w:rsidRPr="00834810" w:rsidRDefault="00834810" w:rsidP="00834810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34810">
        <w:rPr>
          <w:rFonts w:ascii="Times New Roman" w:hAnsi="Times New Roman" w:cs="Times New Roman"/>
          <w:sz w:val="28"/>
          <w:szCs w:val="28"/>
          <w:lang w:eastAsia="ru-RU"/>
        </w:rPr>
        <w:t>До вентиляции котла запрещается вносить в топку и газоходы котла любой открытый огонь, а также переносную электролампу из-за опасности хлопков или взрыва скопившихся газов. После вентиляции котла необходимо взять пробу из верхней части топки для определения отсутствия газа.</w:t>
      </w:r>
    </w:p>
    <w:p w:rsidR="00834810" w:rsidRPr="00834810" w:rsidRDefault="00834810" w:rsidP="00834810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Не допускается растопка </w:t>
      </w:r>
      <w:proofErr w:type="spellStart"/>
      <w:r w:rsidRPr="00834810">
        <w:rPr>
          <w:rFonts w:ascii="Times New Roman" w:hAnsi="Times New Roman" w:cs="Times New Roman"/>
          <w:sz w:val="28"/>
          <w:szCs w:val="28"/>
          <w:lang w:eastAsia="ru-RU"/>
        </w:rPr>
        <w:t>котлоагрегата</w:t>
      </w:r>
      <w:proofErr w:type="spellEnd"/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 при неисправном </w:t>
      </w:r>
      <w:proofErr w:type="gramStart"/>
      <w:r w:rsidRPr="00834810">
        <w:rPr>
          <w:rFonts w:ascii="Times New Roman" w:hAnsi="Times New Roman" w:cs="Times New Roman"/>
          <w:sz w:val="28"/>
          <w:szCs w:val="28"/>
          <w:lang w:eastAsia="ru-RU"/>
        </w:rPr>
        <w:t>состоянии</w:t>
      </w:r>
      <w:proofErr w:type="gramEnd"/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 КИП, автоматики, защит, блокировок и сигнализации.</w:t>
      </w:r>
    </w:p>
    <w:p w:rsidR="00834810" w:rsidRPr="00834810" w:rsidRDefault="00834810" w:rsidP="0083481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Кроме того, в период подготовки к пуску, необходимо проверить </w:t>
      </w:r>
      <w:proofErr w:type="spellStart"/>
      <w:r w:rsidRPr="00834810">
        <w:rPr>
          <w:rFonts w:ascii="Times New Roman" w:hAnsi="Times New Roman" w:cs="Times New Roman"/>
          <w:sz w:val="28"/>
          <w:szCs w:val="28"/>
          <w:lang w:eastAsia="ru-RU"/>
        </w:rPr>
        <w:t>запально-защитные</w:t>
      </w:r>
      <w:proofErr w:type="spellEnd"/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 устройства, а при их </w:t>
      </w:r>
      <w:proofErr w:type="gramStart"/>
      <w:r w:rsidRPr="00834810">
        <w:rPr>
          <w:rFonts w:ascii="Times New Roman" w:hAnsi="Times New Roman" w:cs="Times New Roman"/>
          <w:sz w:val="28"/>
          <w:szCs w:val="28"/>
          <w:lang w:eastAsia="ru-RU"/>
        </w:rPr>
        <w:t>отсутствии</w:t>
      </w:r>
      <w:proofErr w:type="gramEnd"/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подготовить достаточное количество ручных запальников. Подготовить схему дренажей главных паропроводов. Опробовать в работе шлаковые транспортеры шлакоудаления.</w:t>
      </w:r>
    </w:p>
    <w:p w:rsidR="00834810" w:rsidRPr="00834810" w:rsidRDefault="00834810" w:rsidP="0083481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Подать воду в шлаковые ванны, на систему </w:t>
      </w:r>
      <w:proofErr w:type="spellStart"/>
      <w:r w:rsidRPr="00834810">
        <w:rPr>
          <w:rFonts w:ascii="Times New Roman" w:hAnsi="Times New Roman" w:cs="Times New Roman"/>
          <w:sz w:val="28"/>
          <w:szCs w:val="28"/>
          <w:lang w:eastAsia="ru-RU"/>
        </w:rPr>
        <w:t>золоочистки</w:t>
      </w:r>
      <w:proofErr w:type="spellEnd"/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 и на побудительные сопла по каналам ГЗУ.</w:t>
      </w:r>
    </w:p>
    <w:p w:rsidR="00834810" w:rsidRPr="00834810" w:rsidRDefault="00834810" w:rsidP="00834810">
      <w:pPr>
        <w:pStyle w:val="a5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34810">
        <w:rPr>
          <w:rFonts w:ascii="Times New Roman" w:hAnsi="Times New Roman" w:cs="Times New Roman"/>
          <w:sz w:val="28"/>
          <w:szCs w:val="28"/>
          <w:u w:val="single"/>
          <w:lang w:eastAsia="ru-RU"/>
        </w:rPr>
        <w:t> Заполнение котла водой</w:t>
      </w:r>
    </w:p>
    <w:p w:rsidR="00834810" w:rsidRPr="00834810" w:rsidRDefault="00834810" w:rsidP="00834810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Для заполнения котельного агрегата должна использоваться </w:t>
      </w:r>
      <w:proofErr w:type="spellStart"/>
      <w:r w:rsidRPr="00834810">
        <w:rPr>
          <w:rFonts w:ascii="Times New Roman" w:hAnsi="Times New Roman" w:cs="Times New Roman"/>
          <w:sz w:val="28"/>
          <w:szCs w:val="28"/>
          <w:lang w:eastAsia="ru-RU"/>
        </w:rPr>
        <w:t>деаэрированная</w:t>
      </w:r>
      <w:proofErr w:type="spellEnd"/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 вода. Заполнение не </w:t>
      </w:r>
      <w:proofErr w:type="spellStart"/>
      <w:r w:rsidRPr="00834810">
        <w:rPr>
          <w:rFonts w:ascii="Times New Roman" w:hAnsi="Times New Roman" w:cs="Times New Roman"/>
          <w:sz w:val="28"/>
          <w:szCs w:val="28"/>
          <w:lang w:eastAsia="ru-RU"/>
        </w:rPr>
        <w:t>деаэрированной</w:t>
      </w:r>
      <w:proofErr w:type="spellEnd"/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 водой, содержащей растворенный кислород и свободную углекислоту, способствует интенсификации коррозии внутренней поверхности трубной системы и поэтому недопустимо.</w:t>
      </w:r>
    </w:p>
    <w:p w:rsidR="00834810" w:rsidRPr="00834810" w:rsidRDefault="00834810" w:rsidP="00834810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В котельном агрегате элементы водного и парового тракта имеют разную толщину стенок и прогреваются с различной скоростью. </w:t>
      </w:r>
      <w:proofErr w:type="spellStart"/>
      <w:r w:rsidRPr="00834810">
        <w:rPr>
          <w:rFonts w:ascii="Times New Roman" w:hAnsi="Times New Roman" w:cs="Times New Roman"/>
          <w:sz w:val="28"/>
          <w:szCs w:val="28"/>
          <w:lang w:eastAsia="ru-RU"/>
        </w:rPr>
        <w:t>Экономайзерные</w:t>
      </w:r>
      <w:proofErr w:type="spellEnd"/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 и парообразующие трубы, имеющие относительно небольшую толщину, прогреваются быстро, а толстые стенки барабанов и коллекторов </w:t>
      </w:r>
      <w:proofErr w:type="gramStart"/>
      <w:r w:rsidRPr="00834810">
        <w:rPr>
          <w:rFonts w:ascii="Times New Roman" w:hAnsi="Times New Roman" w:cs="Times New Roman"/>
          <w:sz w:val="28"/>
          <w:szCs w:val="28"/>
          <w:lang w:eastAsia="ru-RU"/>
        </w:rPr>
        <w:t>-з</w:t>
      </w:r>
      <w:proofErr w:type="gramEnd"/>
      <w:r w:rsidRPr="00834810">
        <w:rPr>
          <w:rFonts w:ascii="Times New Roman" w:hAnsi="Times New Roman" w:cs="Times New Roman"/>
          <w:sz w:val="28"/>
          <w:szCs w:val="28"/>
          <w:lang w:eastAsia="ru-RU"/>
        </w:rPr>
        <w:t>начительно медленнее.</w:t>
      </w:r>
    </w:p>
    <w:p w:rsidR="00834810" w:rsidRPr="00834810" w:rsidRDefault="00834810" w:rsidP="00834810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При быстром заполнении горячей водой неравномерный прогрев барабана может вызвать опасные температурные напряжения внутри стенок барабана, в особенности при низкой начальной температуре стенок. Нагретые слои металла стремятся расшириться, в то время как холодные слои препятствуют расширению. В результате этого, во внутренних слоях стенок барабана возникают напряжения сжатия, а в наружных - напряжения растяжения. Теоретические расчеты показали, что эти напряжения могут достигать достаточно больших значений и при многократном </w:t>
      </w:r>
      <w:proofErr w:type="gramStart"/>
      <w:r w:rsidRPr="00834810">
        <w:rPr>
          <w:rFonts w:ascii="Times New Roman" w:hAnsi="Times New Roman" w:cs="Times New Roman"/>
          <w:sz w:val="28"/>
          <w:szCs w:val="28"/>
          <w:lang w:eastAsia="ru-RU"/>
        </w:rPr>
        <w:t>повторении</w:t>
      </w:r>
      <w:proofErr w:type="gramEnd"/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 пусков могут вызвать малоцикловую усталость металла и трещины в нем.</w:t>
      </w:r>
    </w:p>
    <w:p w:rsidR="00834810" w:rsidRPr="00834810" w:rsidRDefault="00834810" w:rsidP="0083481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34810">
        <w:rPr>
          <w:rFonts w:ascii="Times New Roman" w:hAnsi="Times New Roman" w:cs="Times New Roman"/>
          <w:sz w:val="28"/>
          <w:szCs w:val="28"/>
          <w:lang w:eastAsia="ru-RU"/>
        </w:rPr>
        <w:t>В приближенных расчетах, принимая стенку барабана плоской, температурные напряжения можно рассчитать по упрощенной формуле</w:t>
      </w:r>
      <w:proofErr w:type="gramEnd"/>
    </w:p>
    <w:p w:rsidR="00834810" w:rsidRPr="00834810" w:rsidRDefault="00834810" w:rsidP="00834810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Технические обследования, проводимые на электростанциях, выявили повреждения барабанов котлов высокого давления в виде трещин на поверхности трубных отверстий, на поверхности обечаек, днищ, в швах приварки штуцеров, в зонах приварки </w:t>
      </w:r>
      <w:proofErr w:type="spellStart"/>
      <w:r w:rsidRPr="00834810">
        <w:rPr>
          <w:rFonts w:ascii="Times New Roman" w:hAnsi="Times New Roman" w:cs="Times New Roman"/>
          <w:sz w:val="28"/>
          <w:szCs w:val="28"/>
          <w:lang w:eastAsia="ru-RU"/>
        </w:rPr>
        <w:t>внутрибарабанных</w:t>
      </w:r>
      <w:proofErr w:type="spellEnd"/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 устройств. Указанные повреждения связаны с комплексом различных факторов, в том числе и эксплуатационных, связанных с </w:t>
      </w:r>
      <w:r w:rsidRPr="0083481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заполнением котла водой с температурой, значительно отличающейся от температуры металла барабана.</w:t>
      </w:r>
    </w:p>
    <w:p w:rsidR="00834810" w:rsidRPr="00834810" w:rsidRDefault="00834810" w:rsidP="00834810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Поэтому при </w:t>
      </w:r>
      <w:proofErr w:type="gramStart"/>
      <w:r w:rsidRPr="00834810">
        <w:rPr>
          <w:rFonts w:ascii="Times New Roman" w:hAnsi="Times New Roman" w:cs="Times New Roman"/>
          <w:sz w:val="28"/>
          <w:szCs w:val="28"/>
          <w:lang w:eastAsia="ru-RU"/>
        </w:rPr>
        <w:t>заполнении</w:t>
      </w:r>
      <w:proofErr w:type="gramEnd"/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 котла водой во избежание недопустимых термических напряжений в теле барабана, следует руководствоваться следующими положениями:</w:t>
      </w:r>
    </w:p>
    <w:p w:rsidR="00834810" w:rsidRPr="00834810" w:rsidRDefault="00834810" w:rsidP="0083481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34810">
        <w:rPr>
          <w:rFonts w:ascii="Times New Roman" w:hAnsi="Times New Roman" w:cs="Times New Roman"/>
          <w:sz w:val="28"/>
          <w:szCs w:val="28"/>
          <w:lang w:eastAsia="ru-RU"/>
        </w:rPr>
        <w:t>1. Запрещается заполнение водой горячего барабана (</w:t>
      </w:r>
      <w:proofErr w:type="gramStart"/>
      <w:r w:rsidRPr="00834810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t</w:t>
      </w:r>
      <w:proofErr w:type="spellStart"/>
      <w:proofErr w:type="gramEnd"/>
      <w:r w:rsidRPr="00834810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ст</w:t>
      </w:r>
      <w:proofErr w:type="spellEnd"/>
      <w:r w:rsidRPr="00834810">
        <w:rPr>
          <w:rFonts w:ascii="Times New Roman" w:hAnsi="Times New Roman" w:cs="Times New Roman"/>
          <w:sz w:val="28"/>
          <w:szCs w:val="28"/>
          <w:lang w:eastAsia="ru-RU"/>
        </w:rPr>
        <w:t> = 200 – 300 °С) при давлении в котле близком к атмосферному. Заполнение неостывшего котла для проведения растопки разрешается при температуре металла верха опорожненного барабана не выше 160 °</w:t>
      </w:r>
      <w:proofErr w:type="gramStart"/>
      <w:r w:rsidRPr="00834810">
        <w:rPr>
          <w:rFonts w:ascii="Times New Roman" w:hAnsi="Times New Roman" w:cs="Times New Roman"/>
          <w:sz w:val="28"/>
          <w:szCs w:val="28"/>
          <w:lang w:eastAsia="ru-RU"/>
        </w:rPr>
        <w:t>С.</w:t>
      </w:r>
      <w:proofErr w:type="gramEnd"/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 Если температура в какой-либо точке барабана превышает 140 °С заполнение его водой для </w:t>
      </w:r>
      <w:proofErr w:type="spellStart"/>
      <w:r w:rsidRPr="00834810">
        <w:rPr>
          <w:rFonts w:ascii="Times New Roman" w:hAnsi="Times New Roman" w:cs="Times New Roman"/>
          <w:sz w:val="28"/>
          <w:szCs w:val="28"/>
          <w:lang w:eastAsia="ru-RU"/>
        </w:rPr>
        <w:t>гидроопрессовки</w:t>
      </w:r>
      <w:proofErr w:type="spellEnd"/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 запрещается.</w:t>
      </w:r>
    </w:p>
    <w:p w:rsidR="00834810" w:rsidRPr="00834810" w:rsidRDefault="00834810" w:rsidP="0083481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2. При пуске котла из холодного состояния и заполнении его питательной водой с температурой выше температуры стенки барабана котел должен вначале питаться небольшим количеством воды, чтобы при охлаждении ее в экономайзере разность температуры между </w:t>
      </w:r>
      <w:proofErr w:type="gramStart"/>
      <w:r w:rsidRPr="00834810">
        <w:rPr>
          <w:rFonts w:ascii="Times New Roman" w:hAnsi="Times New Roman" w:cs="Times New Roman"/>
          <w:sz w:val="28"/>
          <w:szCs w:val="28"/>
          <w:lang w:eastAsia="ru-RU"/>
        </w:rPr>
        <w:t>водой, поступающей в барабан и телом барабана не превышала</w:t>
      </w:r>
      <w:proofErr w:type="gramEnd"/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 40 °С.</w:t>
      </w:r>
    </w:p>
    <w:p w:rsidR="00834810" w:rsidRPr="00834810" w:rsidRDefault="00834810" w:rsidP="0083481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34810">
        <w:rPr>
          <w:rFonts w:ascii="Times New Roman" w:hAnsi="Times New Roman" w:cs="Times New Roman"/>
          <w:sz w:val="28"/>
          <w:szCs w:val="28"/>
          <w:lang w:eastAsia="ru-RU"/>
        </w:rPr>
        <w:t>3. При заполнении барабана котла питательной водой с температурой ниже температуры стенки барабана допускается разность температур стенки низа барабана и питательной воды не более 40 °С.</w:t>
      </w:r>
    </w:p>
    <w:p w:rsidR="00834810" w:rsidRPr="00834810" w:rsidRDefault="00834810" w:rsidP="00834810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34810">
        <w:rPr>
          <w:rFonts w:ascii="Times New Roman" w:hAnsi="Times New Roman" w:cs="Times New Roman"/>
          <w:sz w:val="28"/>
          <w:szCs w:val="28"/>
          <w:lang w:eastAsia="ru-RU"/>
        </w:rPr>
        <w:t>Во избежание повышенных напряжений, которые могут вызвать расстройство соединений, для заполнения котла при пусках из холодного состояния желательно использовать воду с температурой не выше 100 °С. </w:t>
      </w:r>
      <w:r w:rsidRPr="00834810">
        <w:rPr>
          <w:rFonts w:ascii="Times New Roman" w:hAnsi="Times New Roman" w:cs="Times New Roman"/>
          <w:sz w:val="28"/>
          <w:szCs w:val="28"/>
          <w:lang w:eastAsia="ru-RU"/>
        </w:rPr>
        <w:br/>
        <w:t>В начальный период рекомендуется вести заполнение котла с небольшим расходом, чтобы температура воды на входе в барабан не превышала </w:t>
      </w:r>
      <w:r w:rsidRPr="00834810">
        <w:rPr>
          <w:rFonts w:ascii="Times New Roman" w:hAnsi="Times New Roman" w:cs="Times New Roman"/>
          <w:sz w:val="28"/>
          <w:szCs w:val="28"/>
          <w:lang w:eastAsia="ru-RU"/>
        </w:rPr>
        <w:br/>
        <w:t>60 - 70 °С. По мере прогрева тракта и повышения расхода температуру перед барабаном доводят до</w:t>
      </w:r>
      <w:proofErr w:type="gramEnd"/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 80 -90 °С. Учитывая, что величина перепада температур определяется скоростью прогрева, заполнение котла водой рекомендуется вести в течение 1 - 2 часов, в зависимости от состояния металла барабана.</w:t>
      </w:r>
    </w:p>
    <w:p w:rsidR="00834810" w:rsidRPr="00834810" w:rsidRDefault="00834810" w:rsidP="00834810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34810">
        <w:rPr>
          <w:rFonts w:ascii="Times New Roman" w:hAnsi="Times New Roman" w:cs="Times New Roman"/>
          <w:sz w:val="28"/>
          <w:szCs w:val="28"/>
          <w:lang w:eastAsia="ru-RU"/>
        </w:rPr>
        <w:t>Котел следует заполнить водой до растопочного уровня (низший уровень в водоуказательном приборе). Во время заполнения котла следует проверить плотность дренажей экранов котла и экономайзера (по температуре труб после запорных вентилей на ощупь).</w:t>
      </w:r>
    </w:p>
    <w:p w:rsidR="00834810" w:rsidRPr="00834810" w:rsidRDefault="00834810" w:rsidP="00834810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После заполнения котла следует убедиться, что уровень воды в барабане не снижается, в противном случае, нужно найти </w:t>
      </w:r>
      <w:proofErr w:type="spellStart"/>
      <w:r w:rsidRPr="00834810">
        <w:rPr>
          <w:rFonts w:ascii="Times New Roman" w:hAnsi="Times New Roman" w:cs="Times New Roman"/>
          <w:sz w:val="28"/>
          <w:szCs w:val="28"/>
          <w:lang w:eastAsia="ru-RU"/>
        </w:rPr>
        <w:t>неплотности</w:t>
      </w:r>
      <w:proofErr w:type="spellEnd"/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 и устранить их, после чего </w:t>
      </w:r>
      <w:proofErr w:type="spellStart"/>
      <w:r w:rsidRPr="00834810">
        <w:rPr>
          <w:rFonts w:ascii="Times New Roman" w:hAnsi="Times New Roman" w:cs="Times New Roman"/>
          <w:sz w:val="28"/>
          <w:szCs w:val="28"/>
          <w:lang w:eastAsia="ru-RU"/>
        </w:rPr>
        <w:t>подпитать</w:t>
      </w:r>
      <w:proofErr w:type="spellEnd"/>
      <w:r w:rsidRPr="00834810">
        <w:rPr>
          <w:rFonts w:ascii="Times New Roman" w:hAnsi="Times New Roman" w:cs="Times New Roman"/>
          <w:sz w:val="28"/>
          <w:szCs w:val="28"/>
          <w:lang w:eastAsia="ru-RU"/>
        </w:rPr>
        <w:t xml:space="preserve"> котел до прежнего уровня.</w:t>
      </w:r>
    </w:p>
    <w:p w:rsidR="00834810" w:rsidRPr="00834810" w:rsidRDefault="00834810" w:rsidP="0083481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3481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B1EDD" w:rsidRPr="00834810" w:rsidRDefault="00CB1EDD" w:rsidP="00834810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CB1EDD" w:rsidRPr="00834810" w:rsidSect="008348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4810"/>
    <w:rsid w:val="00834810"/>
    <w:rsid w:val="00CB1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4810"/>
  </w:style>
  <w:style w:type="paragraph" w:styleId="a3">
    <w:name w:val="Plain Text"/>
    <w:basedOn w:val="a"/>
    <w:link w:val="a4"/>
    <w:uiPriority w:val="99"/>
    <w:semiHidden/>
    <w:unhideWhenUsed/>
    <w:rsid w:val="00834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Знак"/>
    <w:basedOn w:val="a0"/>
    <w:link w:val="a3"/>
    <w:uiPriority w:val="99"/>
    <w:semiHidden/>
    <w:rsid w:val="00834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basedOn w:val="a"/>
    <w:rsid w:val="00834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348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1251</Words>
  <Characters>7134</Characters>
  <Application>Microsoft Office Word</Application>
  <DocSecurity>0</DocSecurity>
  <Lines>59</Lines>
  <Paragraphs>16</Paragraphs>
  <ScaleCrop>false</ScaleCrop>
  <Company>Microsoft</Company>
  <LinksUpToDate>false</LinksUpToDate>
  <CharactersWithSpaces>8369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 308</dc:creator>
  <cp:keywords/>
  <dc:description/>
  <cp:lastModifiedBy>Кабинет № 308</cp:lastModifiedBy>
  <cp:revision>3</cp:revision>
  <dcterms:created xsi:type="dcterms:W3CDTF">2020-09-29T07:50:00Z</dcterms:created>
  <dcterms:modified xsi:type="dcterms:W3CDTF">2020-09-29T07:53:00Z</dcterms:modified>
</cp:coreProperties>
</file>