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269" w:rsidRDefault="005E7269" w:rsidP="005E72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i256662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Правила техники безопасности при открытых горных работах.</w:t>
      </w:r>
      <w:r w:rsidR="0009239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ПБ 05-619-03</w:t>
      </w:r>
    </w:p>
    <w:p w:rsidR="005E7269" w:rsidRPr="005E7269" w:rsidRDefault="005E7269" w:rsidP="005E72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E72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5.5. Скреперы, бульдозеры, погрузчики</w:t>
      </w:r>
      <w:bookmarkEnd w:id="0"/>
    </w:p>
    <w:p w:rsidR="005E7269" w:rsidRPr="005E7269" w:rsidRDefault="005E7269" w:rsidP="005E7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69">
        <w:rPr>
          <w:rFonts w:ascii="Times New Roman" w:eastAsia="Times New Roman" w:hAnsi="Times New Roman" w:cs="Times New Roman"/>
          <w:sz w:val="24"/>
          <w:szCs w:val="24"/>
          <w:lang w:eastAsia="ru-RU"/>
        </w:rPr>
        <w:t>252. При применении канатных скреперных установок угол откоса уступа не должен превышать 35°.</w:t>
      </w:r>
    </w:p>
    <w:p w:rsidR="005E7269" w:rsidRPr="005E7269" w:rsidRDefault="005E7269" w:rsidP="005E7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69">
        <w:rPr>
          <w:rFonts w:ascii="Times New Roman" w:eastAsia="Times New Roman" w:hAnsi="Times New Roman" w:cs="Times New Roman"/>
          <w:sz w:val="24"/>
          <w:szCs w:val="24"/>
          <w:lang w:eastAsia="ru-RU"/>
        </w:rPr>
        <w:t>253. Не разрешается включать скреперную канатную установку без предупредительного сигнала, во время ее работы производить какие-либо ремонты, находиться в зоне действия каната и направлять канат руками.</w:t>
      </w:r>
    </w:p>
    <w:p w:rsidR="005E7269" w:rsidRPr="005E7269" w:rsidRDefault="005E7269" w:rsidP="005E7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6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 действия скреперной лебедки должна быть ограждена предупредительными знаками и освещаться в темное время суток.</w:t>
      </w:r>
    </w:p>
    <w:p w:rsidR="005E7269" w:rsidRPr="005E7269" w:rsidRDefault="005E7269" w:rsidP="005E7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69">
        <w:rPr>
          <w:rFonts w:ascii="Times New Roman" w:eastAsia="Times New Roman" w:hAnsi="Times New Roman" w:cs="Times New Roman"/>
          <w:sz w:val="24"/>
          <w:szCs w:val="24"/>
          <w:lang w:eastAsia="ru-RU"/>
        </w:rPr>
        <w:t>254. Вся самоходная техника (грейдеры, скреперы, бульдозеры, погрузчики и др.) должна иметь технические паспорта, содержащие их основные технические и эксплуатационные характеристики.</w:t>
      </w:r>
    </w:p>
    <w:p w:rsidR="005E7269" w:rsidRPr="005E7269" w:rsidRDefault="005E7269" w:rsidP="005E7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6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должна быть укомплектована:</w:t>
      </w:r>
    </w:p>
    <w:p w:rsidR="005E7269" w:rsidRPr="005E7269" w:rsidRDefault="005E7269" w:rsidP="005E7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6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 пожаротушения;</w:t>
      </w:r>
    </w:p>
    <w:p w:rsidR="005E7269" w:rsidRPr="005E7269" w:rsidRDefault="005E7269" w:rsidP="005E7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6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знаками аварийной остановки;</w:t>
      </w:r>
    </w:p>
    <w:p w:rsidR="005E7269" w:rsidRPr="005E7269" w:rsidRDefault="005E7269" w:rsidP="005E7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медицинскими аптечками;</w:t>
      </w:r>
    </w:p>
    <w:p w:rsidR="005E7269" w:rsidRPr="005E7269" w:rsidRDefault="005E7269" w:rsidP="005E7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6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упорами (башмаками) для подкладывания под колеса (для колесной техники);</w:t>
      </w:r>
    </w:p>
    <w:p w:rsidR="005E7269" w:rsidRPr="005E7269" w:rsidRDefault="005E7269" w:rsidP="005E7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6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звуковым прерывистым сигналом при движении задним ходом;</w:t>
      </w:r>
    </w:p>
    <w:p w:rsidR="005E7269" w:rsidRPr="005E7269" w:rsidRDefault="005E7269" w:rsidP="005E7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проблесковыми маячками желтого цвета, установленными на кабине;</w:t>
      </w:r>
    </w:p>
    <w:p w:rsidR="005E7269" w:rsidRPr="005E7269" w:rsidRDefault="005E7269" w:rsidP="005E7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6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двумя зеркалами заднего вида;</w:t>
      </w:r>
    </w:p>
    <w:p w:rsidR="005E7269" w:rsidRPr="005E7269" w:rsidRDefault="005E7269" w:rsidP="005E7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ремонтным инструментом, предусмотренным заводом-изготовителем.</w:t>
      </w:r>
    </w:p>
    <w:p w:rsidR="005E7269" w:rsidRPr="005E7269" w:rsidRDefault="005E7269" w:rsidP="005E7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линию транспортные средства могут выпускаться только при условии, если все их агрегаты и узлы, обеспечивающие безопасность движения, а также безопасность других работ, предусмотренных технологией применения, находятся в технически исправном состоянии.</w:t>
      </w:r>
    </w:p>
    <w:p w:rsidR="005E7269" w:rsidRPr="005E7269" w:rsidRDefault="005E7269" w:rsidP="005E7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6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случаях при движении транспортного средства задним ходом должен подаваться звуковой сигнал.</w:t>
      </w:r>
    </w:p>
    <w:p w:rsidR="005E7269" w:rsidRPr="005E7269" w:rsidRDefault="005E7269" w:rsidP="005E7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69">
        <w:rPr>
          <w:rFonts w:ascii="Times New Roman" w:eastAsia="Times New Roman" w:hAnsi="Times New Roman" w:cs="Times New Roman"/>
          <w:sz w:val="24"/>
          <w:szCs w:val="24"/>
          <w:lang w:eastAsia="ru-RU"/>
        </w:rPr>
        <w:t>255. Запрещается движение самоходной техники (скреперов, бульдозеров, погрузчиков и др.) по призме возможного обрушения уступа. При разгрузке скрепер не должен передвигаться назад под откос.</w:t>
      </w:r>
    </w:p>
    <w:p w:rsidR="005E7269" w:rsidRPr="005E7269" w:rsidRDefault="005E7269" w:rsidP="005E7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256. Формирование предохранительного вала на перегрузочном пункте производится в соответствии с паспортом перегрузочного пункта, при этом движение бульдозера должно производиться только ножом вперед.</w:t>
      </w:r>
    </w:p>
    <w:p w:rsidR="005E7269" w:rsidRPr="005E7269" w:rsidRDefault="005E7269" w:rsidP="005E7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69">
        <w:rPr>
          <w:rFonts w:ascii="Times New Roman" w:eastAsia="Times New Roman" w:hAnsi="Times New Roman" w:cs="Times New Roman"/>
          <w:sz w:val="24"/>
          <w:szCs w:val="24"/>
          <w:lang w:eastAsia="ru-RU"/>
        </w:rPr>
        <w:t>257. При применении колесных скреперов с тракторной тягой уклон съездов в грузовом направлении должен быть не более 15°, в порожняковом направлении - не более 25°.</w:t>
      </w:r>
    </w:p>
    <w:p w:rsidR="005E7269" w:rsidRPr="005E7269" w:rsidRDefault="005E7269" w:rsidP="005E7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69">
        <w:rPr>
          <w:rFonts w:ascii="Times New Roman" w:eastAsia="Times New Roman" w:hAnsi="Times New Roman" w:cs="Times New Roman"/>
          <w:sz w:val="24"/>
          <w:szCs w:val="24"/>
          <w:lang w:eastAsia="ru-RU"/>
        </w:rPr>
        <w:t>258. Не разрешается оставлять самоходную технику с работающим двигателем и поднятым ножом или ковшом, а при работе - направлять трос, становиться на подвесную раму, нож или ковш, а также работа техники поперек крутых склонов при углах, не предусмотренных инструкцией завода-изготовителя.</w:t>
      </w:r>
    </w:p>
    <w:p w:rsidR="005E7269" w:rsidRPr="005E7269" w:rsidRDefault="005E7269" w:rsidP="005E7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эксплуатация бульдозера (трактора) при отсутствии или неисправности блокировки, исключающей запуск двигателя при включенной коробке передач, или устройства для запуска двигателя из кабины.</w:t>
      </w:r>
    </w:p>
    <w:p w:rsidR="005E7269" w:rsidRPr="005E7269" w:rsidRDefault="005E7269" w:rsidP="005E7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69">
        <w:rPr>
          <w:rFonts w:ascii="Times New Roman" w:eastAsia="Times New Roman" w:hAnsi="Times New Roman" w:cs="Times New Roman"/>
          <w:sz w:val="24"/>
          <w:szCs w:val="24"/>
          <w:lang w:eastAsia="ru-RU"/>
        </w:rPr>
        <w:t>259. Для ремонта, смазки и регулировки бульдозера, скрепера или погрузчика они должны быть установлены на горизонтальной площадке, двигатель выключен, а нож или ковш опущен на землю или специально предназначенную опору.</w:t>
      </w:r>
    </w:p>
    <w:p w:rsidR="005E7269" w:rsidRPr="005E7269" w:rsidRDefault="005E7269" w:rsidP="005E7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аварийной остановки самоходной техники на наклонной плоскости должны быть приняты меры, исключающие ее самопроизвольное движение под уклон.</w:t>
      </w:r>
    </w:p>
    <w:p w:rsidR="005E7269" w:rsidRPr="005E7269" w:rsidRDefault="005E7269" w:rsidP="005E7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69">
        <w:rPr>
          <w:rFonts w:ascii="Times New Roman" w:eastAsia="Times New Roman" w:hAnsi="Times New Roman" w:cs="Times New Roman"/>
          <w:sz w:val="24"/>
          <w:szCs w:val="24"/>
          <w:lang w:eastAsia="ru-RU"/>
        </w:rPr>
        <w:t>260. Запрещается находиться под поднятым ножом или ковшом самоходной техники.</w:t>
      </w:r>
    </w:p>
    <w:p w:rsidR="005E7269" w:rsidRPr="005E7269" w:rsidRDefault="005E7269" w:rsidP="005E7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6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осмотра ножа или ковша снизу его необходимо опустить на надежные подкладки, а двигатель выключить.</w:t>
      </w:r>
    </w:p>
    <w:p w:rsidR="005E7269" w:rsidRPr="005E7269" w:rsidRDefault="005E7269" w:rsidP="005E7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69">
        <w:rPr>
          <w:rFonts w:ascii="Times New Roman" w:eastAsia="Times New Roman" w:hAnsi="Times New Roman" w:cs="Times New Roman"/>
          <w:sz w:val="24"/>
          <w:szCs w:val="24"/>
          <w:lang w:eastAsia="ru-RU"/>
        </w:rPr>
        <w:t>261. Максимальные углы откоса забоя при работе бульдозера не должны превышать пределов, установленных заводской инструкцией по эксплуатации.</w:t>
      </w:r>
    </w:p>
    <w:p w:rsidR="005E7269" w:rsidRPr="005E7269" w:rsidRDefault="005E7269" w:rsidP="005E7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69">
        <w:rPr>
          <w:rFonts w:ascii="Times New Roman" w:eastAsia="Times New Roman" w:hAnsi="Times New Roman" w:cs="Times New Roman"/>
          <w:sz w:val="24"/>
          <w:szCs w:val="24"/>
          <w:lang w:eastAsia="ru-RU"/>
        </w:rPr>
        <w:t>262. Расстояние от края гусеницы бульдозера или передней оси погрузчика (колесного бульдозера) до бровки откоса определяется с учетом горно-геологических условий и должно быть занесено в паспорт ведения работ в забое (отвале) или перегрузочном пункте.</w:t>
      </w:r>
    </w:p>
    <w:p w:rsidR="00C60E54" w:rsidRDefault="00C60E54"/>
    <w:sectPr w:rsidR="00C60E54" w:rsidSect="00C60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269"/>
    <w:rsid w:val="00092399"/>
    <w:rsid w:val="005E7269"/>
    <w:rsid w:val="00C60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E54"/>
  </w:style>
  <w:style w:type="paragraph" w:styleId="2">
    <w:name w:val="heading 2"/>
    <w:basedOn w:val="a"/>
    <w:link w:val="20"/>
    <w:uiPriority w:val="9"/>
    <w:qFormat/>
    <w:rsid w:val="005E72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72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2020-10-08T05:59:00Z</dcterms:created>
  <dcterms:modified xsi:type="dcterms:W3CDTF">2020-10-08T06:04:00Z</dcterms:modified>
</cp:coreProperties>
</file>