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4ED" w:rsidRDefault="0071528C" w:rsidP="00373FEB">
      <w:pPr>
        <w:pStyle w:val="a5"/>
      </w:pPr>
      <w:r>
        <w:t>ОРГАНЫ УПРАВЛЕНИЯ ТРАКТОРОМ</w:t>
      </w:r>
    </w:p>
    <w:p w:rsidR="0071528C" w:rsidRDefault="0071528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4" descr="E:\img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4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28C" w:rsidRDefault="0071528C"/>
    <w:p w:rsidR="0071528C" w:rsidRDefault="00373FE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E:\img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FEB" w:rsidRDefault="00373FEB">
      <w:pPr>
        <w:rPr>
          <w:noProof/>
          <w:lang w:eastAsia="ru-RU"/>
        </w:rPr>
      </w:pPr>
    </w:p>
    <w:p w:rsidR="00373FEB" w:rsidRDefault="00373FEB">
      <w:pPr>
        <w:rPr>
          <w:noProof/>
          <w:lang w:eastAsia="ru-RU"/>
        </w:rPr>
      </w:pPr>
    </w:p>
    <w:p w:rsidR="00373FEB" w:rsidRDefault="00373FEB">
      <w:pPr>
        <w:rPr>
          <w:noProof/>
          <w:lang w:eastAsia="ru-RU"/>
        </w:rPr>
      </w:pPr>
    </w:p>
    <w:p w:rsidR="00373FEB" w:rsidRDefault="00373FE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E:\img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4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FEB" w:rsidRDefault="00373FEB">
      <w:pPr>
        <w:rPr>
          <w:noProof/>
          <w:lang w:eastAsia="ru-RU"/>
        </w:rPr>
      </w:pPr>
    </w:p>
    <w:p w:rsidR="00373FEB" w:rsidRDefault="00373FEB">
      <w:pPr>
        <w:rPr>
          <w:noProof/>
          <w:lang w:eastAsia="ru-RU"/>
        </w:rPr>
      </w:pPr>
    </w:p>
    <w:p w:rsidR="00373FEB" w:rsidRDefault="00373FEB">
      <w:pPr>
        <w:rPr>
          <w:noProof/>
          <w:lang w:eastAsia="ru-RU"/>
        </w:rPr>
      </w:pPr>
    </w:p>
    <w:p w:rsidR="00373FEB" w:rsidRDefault="00373FE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E:\img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1B4" w:rsidRDefault="003D61B4">
      <w:pPr>
        <w:rPr>
          <w:rFonts w:cstheme="minorHAnsi"/>
          <w:noProof/>
          <w:lang w:eastAsia="ru-RU"/>
        </w:rPr>
      </w:pPr>
      <w:r w:rsidRPr="003D61B4">
        <w:rPr>
          <w:rStyle w:val="20"/>
        </w:rPr>
        <w:t>Кнопочный выключатель</w:t>
      </w:r>
      <w:r>
        <w:rPr>
          <w:noProof/>
          <w:lang w:eastAsia="ru-RU"/>
        </w:rPr>
        <w:t xml:space="preserve">  </w:t>
      </w:r>
      <w:r>
        <w:rPr>
          <w:rFonts w:cstheme="minorHAnsi"/>
          <w:noProof/>
          <w:lang w:eastAsia="ru-RU"/>
        </w:rPr>
        <w:t>«массы» предназначен для подключения аккумуляторных батарей к бортовой сети.</w:t>
      </w:r>
    </w:p>
    <w:p w:rsidR="003D61B4" w:rsidRDefault="003D61B4">
      <w:pPr>
        <w:rPr>
          <w:rFonts w:cstheme="minorHAnsi"/>
          <w:noProof/>
          <w:lang w:eastAsia="ru-RU"/>
        </w:rPr>
      </w:pPr>
      <w:r w:rsidRPr="00E92161">
        <w:rPr>
          <w:rStyle w:val="20"/>
        </w:rPr>
        <w:lastRenderedPageBreak/>
        <w:t>Пуск дизеля</w:t>
      </w:r>
      <w:r>
        <w:rPr>
          <w:rFonts w:cstheme="minorHAnsi"/>
          <w:noProof/>
          <w:lang w:eastAsia="ru-RU"/>
        </w:rPr>
        <w:t xml:space="preserve"> </w:t>
      </w:r>
      <w:r w:rsidR="00E92161">
        <w:rPr>
          <w:rFonts w:cstheme="minorHAnsi"/>
          <w:noProof/>
          <w:lang w:eastAsia="ru-RU"/>
        </w:rPr>
        <w:t>производится при помощи выключателя стартера.</w:t>
      </w:r>
      <w:r w:rsidR="00064CC6">
        <w:rPr>
          <w:rFonts w:cstheme="minorHAnsi"/>
          <w:noProof/>
          <w:lang w:eastAsia="ru-RU"/>
        </w:rPr>
        <w:t xml:space="preserve"> Пуск дизеля возможен только </w:t>
      </w:r>
      <w:r w:rsidR="000941BF">
        <w:rPr>
          <w:rFonts w:cstheme="minorHAnsi"/>
          <w:noProof/>
          <w:lang w:eastAsia="ru-RU"/>
        </w:rPr>
        <w:t>при нейтральном положении рукоятки включения передач и верхнем положении рукоятки блокировки трансмиссии.</w:t>
      </w:r>
    </w:p>
    <w:p w:rsidR="00E92161" w:rsidRDefault="00E92161">
      <w:pPr>
        <w:rPr>
          <w:rFonts w:cstheme="minorHAnsi"/>
          <w:noProof/>
          <w:lang w:eastAsia="ru-RU"/>
        </w:rPr>
      </w:pPr>
      <w:r w:rsidRPr="000941BF">
        <w:rPr>
          <w:rStyle w:val="10"/>
        </w:rPr>
        <w:t>Включение передач и реверса</w:t>
      </w:r>
      <w:r>
        <w:rPr>
          <w:rFonts w:cstheme="minorHAnsi"/>
          <w:noProof/>
          <w:lang w:eastAsia="ru-RU"/>
        </w:rPr>
        <w:t xml:space="preserve"> производится рукояткой 8 (рис.2.10)Рукоятка предназначена для включения трех передач переднего и трех передач заднего хода трактора. </w:t>
      </w:r>
    </w:p>
    <w:p w:rsidR="000941BF" w:rsidRDefault="000941BF">
      <w:pPr>
        <w:rPr>
          <w:rFonts w:cstheme="minorHAnsi"/>
          <w:noProof/>
          <w:lang w:eastAsia="ru-RU"/>
        </w:rPr>
      </w:pPr>
      <w:r w:rsidRPr="006527D8">
        <w:rPr>
          <w:rStyle w:val="20"/>
        </w:rPr>
        <w:t>Управление поворотами и торможение</w:t>
      </w:r>
      <w:r>
        <w:rPr>
          <w:rFonts w:cstheme="minorHAnsi"/>
          <w:noProof/>
          <w:lang w:eastAsia="ru-RU"/>
        </w:rPr>
        <w:t xml:space="preserve"> трактора производится рычагами 5  и 6 (рис. 2,10). </w:t>
      </w:r>
      <w:proofErr w:type="gramStart"/>
      <w:r>
        <w:rPr>
          <w:rFonts w:cstheme="minorHAnsi"/>
          <w:noProof/>
          <w:lang w:eastAsia="ru-RU"/>
        </w:rPr>
        <w:t xml:space="preserve">При передвижении рычага  «на себя» вначале прерывается поток мощности на соответствующий борт ( </w:t>
      </w:r>
      <w:r w:rsidR="00242E90">
        <w:rPr>
          <w:rFonts w:cstheme="minorHAnsi"/>
          <w:noProof/>
          <w:lang w:eastAsia="ru-RU"/>
        </w:rPr>
        <w:t>размыкается бортрвой фрикцион), а затем  включается остановочный тормоз и происходит крутой поворот в сторону заторможенного борта с фикситованным радиусом , равным ширине колеи трактора.При одновременном передвижении обоих рычагов «на себя» происходит полное торможение трактора с разрывом потока мощности от дизеля к трансмиссии.</w:t>
      </w:r>
      <w:proofErr w:type="gramEnd"/>
    </w:p>
    <w:p w:rsidR="006527D8" w:rsidRDefault="006527D8">
      <w:pPr>
        <w:rPr>
          <w:rFonts w:cstheme="minorHAnsi"/>
          <w:noProof/>
          <w:lang w:eastAsia="ru-RU"/>
        </w:rPr>
      </w:pPr>
      <w:r w:rsidRPr="006527D8">
        <w:rPr>
          <w:rStyle w:val="20"/>
        </w:rPr>
        <w:t>Экстреннее торможение трактора</w:t>
      </w:r>
      <w:r>
        <w:rPr>
          <w:rFonts w:cstheme="minorHAnsi"/>
          <w:noProof/>
          <w:lang w:eastAsia="ru-RU"/>
        </w:rPr>
        <w:t xml:space="preserve"> производится при помощи педали 10 (рис. 2,10) При нажатии педали включаются остановочные тормоза на обоих бортах трактора. Торможение происходит без разрыва потока мощности и должно выполняться кратковременным нажатием на педаль.</w:t>
      </w:r>
    </w:p>
    <w:p w:rsidR="006527D8" w:rsidRPr="006527D8" w:rsidRDefault="006527D8" w:rsidP="003F10C3">
      <w:pPr>
        <w:pStyle w:val="1"/>
        <w:rPr>
          <w:noProof/>
          <w:lang w:eastAsia="ru-RU"/>
        </w:rPr>
      </w:pPr>
      <w:r w:rsidRPr="006527D8">
        <w:rPr>
          <w:noProof/>
          <w:lang w:eastAsia="ru-RU"/>
        </w:rPr>
        <w:t>ВНИМАНИЕ!</w:t>
      </w:r>
      <w:r w:rsidR="00780F5B">
        <w:rPr>
          <w:noProof/>
          <w:lang w:eastAsia="ru-RU"/>
        </w:rPr>
        <w:t xml:space="preserve">   </w:t>
      </w:r>
      <w:r w:rsidR="003F10C3">
        <w:rPr>
          <w:noProof/>
          <w:lang w:eastAsia="ru-RU"/>
        </w:rPr>
        <w:t>С целью исключения поломок деталей и узлов трансмиссии рекомендуется пользоваться педалью экстреннего торможения только в аварийных ситуациях.</w:t>
      </w:r>
    </w:p>
    <w:p w:rsidR="0071528C" w:rsidRDefault="0071528C">
      <w:pPr>
        <w:rPr>
          <w:noProof/>
          <w:lang w:eastAsia="ru-RU"/>
        </w:rPr>
      </w:pPr>
    </w:p>
    <w:p w:rsidR="0071528C" w:rsidRDefault="0064280C">
      <w:r w:rsidRPr="009442F5">
        <w:rPr>
          <w:rStyle w:val="20"/>
        </w:rPr>
        <w:t>Блокировка трансмиссии</w:t>
      </w:r>
      <w:r>
        <w:t xml:space="preserve"> после остановки трактора производится при помощи рукоятки</w:t>
      </w:r>
      <w:proofErr w:type="gramStart"/>
      <w:r>
        <w:t>7</w:t>
      </w:r>
      <w:proofErr w:type="gramEnd"/>
      <w:r>
        <w:t xml:space="preserve"> (рис.2,10). Для блокировки трансмиссии необходимо установить рукоятку включения передач в нейтральное положение, нажать педаль тормоза и поднять рукоятку блокировки, при этом происходит фиксация педали в нижнем положении и блокировка рукоятки включения передач в нейтральном положении.</w:t>
      </w:r>
    </w:p>
    <w:p w:rsidR="0057312E" w:rsidRDefault="0057312E">
      <w:r w:rsidRPr="0057312E">
        <w:rPr>
          <w:rStyle w:val="20"/>
        </w:rPr>
        <w:t>Управление топливным насосом</w:t>
      </w:r>
      <w:r>
        <w:t xml:space="preserve"> дизеля производится педалью 9 (рис.2,9) с механизмом фиксации, состоящим из поворотного сектора и подпружиненного фиксатора 12 (рис. </w:t>
      </w:r>
      <w:proofErr w:type="gramStart"/>
      <w:r>
        <w:t xml:space="preserve">2,12) </w:t>
      </w:r>
      <w:proofErr w:type="gramEnd"/>
      <w:r>
        <w:t xml:space="preserve">Педаль предназначена для  изменения частоты вращения </w:t>
      </w:r>
      <w:proofErr w:type="spellStart"/>
      <w:r>
        <w:t>коленвала</w:t>
      </w:r>
      <w:proofErr w:type="spellEnd"/>
      <w:r>
        <w:t xml:space="preserve"> двигателя в пределах от минимальных до установленных механизмом фиксации. Для увеличения подачи топлива необходимо вытянуть фиксатор и снятием нагрузки  с педали установить необходимую частоту вращения коленчатого вала.</w:t>
      </w:r>
    </w:p>
    <w:p w:rsidR="00A70DF0" w:rsidRDefault="00A70DF0">
      <w:r w:rsidRPr="00A70DF0">
        <w:rPr>
          <w:rStyle w:val="20"/>
        </w:rPr>
        <w:t>Остановка дизеля</w:t>
      </w:r>
      <w:r>
        <w:t xml:space="preserve"> производится нажатием  педали 9 (рис. 2,9) с дополнительным усилием до упора.</w:t>
      </w:r>
    </w:p>
    <w:p w:rsidR="002D6F7E" w:rsidRDefault="002D6F7E">
      <w:r>
        <w:t>Аварийный останов дизеля при помощи электропривода производится кнопочным выключателем 14 (рис. 2,12). Время включения электропривода не должно превышать 1-2 сек во избежание выхода из строя электромагнита. Аварийный останов производится при помощи заслонки, установленной в системе питания воздухом между охладителем  надувочного воздуха и впускными коллекторами.</w:t>
      </w:r>
    </w:p>
    <w:p w:rsidR="0055722B" w:rsidRDefault="0055722B">
      <w:pPr>
        <w:rPr>
          <w:rFonts w:cstheme="minorHAnsi"/>
        </w:rPr>
      </w:pPr>
      <w:r w:rsidRPr="000D22ED">
        <w:rPr>
          <w:rStyle w:val="20"/>
        </w:rPr>
        <w:t>Управление бульдозерным оборудованием</w:t>
      </w:r>
      <w:r>
        <w:t xml:space="preserve"> производится рукояткой 15 </w:t>
      </w:r>
      <w:proofErr w:type="gramStart"/>
      <w:r>
        <w:t xml:space="preserve">( </w:t>
      </w:r>
      <w:proofErr w:type="gramEnd"/>
      <w:r>
        <w:t xml:space="preserve">рис. 2,12). Перемещение рукоятки вперед или назад обеспечивает опускание или подъем отвала, </w:t>
      </w:r>
      <w:r w:rsidR="00AB35CF">
        <w:t xml:space="preserve">перекос </w:t>
      </w:r>
      <w:r w:rsidR="00AB35CF">
        <w:lastRenderedPageBreak/>
        <w:t xml:space="preserve">отвала вправо или влево происходит при соответствующем наклоне рукоятки независимо от его подъема. </w:t>
      </w:r>
      <w:r w:rsidR="00AB35CF">
        <w:rPr>
          <w:rFonts w:cstheme="minorHAnsi"/>
        </w:rPr>
        <w:t>«</w:t>
      </w:r>
      <w:r w:rsidR="00AB35CF">
        <w:t>Плавающий</w:t>
      </w:r>
      <w:r w:rsidR="00AB35CF">
        <w:rPr>
          <w:rFonts w:cstheme="minorHAnsi"/>
        </w:rPr>
        <w:t>» режим работы отвала обеспечивается перемещением рукоятки в крайнее переднее фиксированное положение.</w:t>
      </w:r>
    </w:p>
    <w:p w:rsidR="008661CC" w:rsidRDefault="008661CC">
      <w:r w:rsidRPr="008661CC">
        <w:rPr>
          <w:rStyle w:val="20"/>
        </w:rPr>
        <w:t xml:space="preserve">Управление </w:t>
      </w:r>
      <w:proofErr w:type="spellStart"/>
      <w:r w:rsidRPr="008661CC">
        <w:rPr>
          <w:rStyle w:val="20"/>
        </w:rPr>
        <w:t>рыхлительным</w:t>
      </w:r>
      <w:proofErr w:type="spellEnd"/>
      <w:r w:rsidRPr="008661CC">
        <w:rPr>
          <w:rStyle w:val="20"/>
        </w:rPr>
        <w:t xml:space="preserve"> оборудованием</w:t>
      </w:r>
      <w:r>
        <w:rPr>
          <w:rFonts w:cstheme="minorHAnsi"/>
        </w:rPr>
        <w:t xml:space="preserve"> производится рукояткой  11 (рис.2,12).Перемещение м рукоятки вправо или влево</w:t>
      </w:r>
      <w:proofErr w:type="gramStart"/>
      <w:r>
        <w:rPr>
          <w:rFonts w:cstheme="minorHAnsi"/>
        </w:rPr>
        <w:t xml:space="preserve"> ,</w:t>
      </w:r>
      <w:proofErr w:type="gramEnd"/>
      <w:r>
        <w:rPr>
          <w:rFonts w:cstheme="minorHAnsi"/>
        </w:rPr>
        <w:t xml:space="preserve"> вперед или назад обеспечивается подъем- опускание или изменение угла рыхления.</w:t>
      </w:r>
    </w:p>
    <w:sectPr w:rsidR="008661CC" w:rsidSect="00E9216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528C"/>
    <w:rsid w:val="00064CC6"/>
    <w:rsid w:val="000941BF"/>
    <w:rsid w:val="000D22ED"/>
    <w:rsid w:val="001A64ED"/>
    <w:rsid w:val="00242E90"/>
    <w:rsid w:val="002D6F7E"/>
    <w:rsid w:val="00373FEB"/>
    <w:rsid w:val="003D61B4"/>
    <w:rsid w:val="003F10C3"/>
    <w:rsid w:val="0055722B"/>
    <w:rsid w:val="0057312E"/>
    <w:rsid w:val="0064280C"/>
    <w:rsid w:val="006527D8"/>
    <w:rsid w:val="0071528C"/>
    <w:rsid w:val="00780F5B"/>
    <w:rsid w:val="008661CC"/>
    <w:rsid w:val="009442F5"/>
    <w:rsid w:val="00A70DF0"/>
    <w:rsid w:val="00AB35CF"/>
    <w:rsid w:val="00E92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4ED"/>
  </w:style>
  <w:style w:type="paragraph" w:styleId="1">
    <w:name w:val="heading 1"/>
    <w:basedOn w:val="a"/>
    <w:next w:val="a"/>
    <w:link w:val="10"/>
    <w:uiPriority w:val="9"/>
    <w:qFormat/>
    <w:rsid w:val="000941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D61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28C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373F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373F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3D61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0941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2020-10-09T10:28:00Z</dcterms:created>
  <dcterms:modified xsi:type="dcterms:W3CDTF">2020-10-09T12:15:00Z</dcterms:modified>
</cp:coreProperties>
</file>