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D7" w:rsidRPr="00C376D7" w:rsidRDefault="00C376D7" w:rsidP="00C376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376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Приемы производства земляных работ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376D7" w:rsidRPr="00C376D7" w:rsidTr="00C376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6D7" w:rsidRPr="00C376D7" w:rsidRDefault="00C376D7" w:rsidP="00C3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76D7" w:rsidRPr="00C376D7" w:rsidRDefault="00C376D7" w:rsidP="00C376D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C376D7" w:rsidRPr="00C376D7" w:rsidTr="00C376D7">
        <w:trPr>
          <w:tblCellSpacing w:w="15" w:type="dxa"/>
        </w:trPr>
        <w:tc>
          <w:tcPr>
            <w:tcW w:w="0" w:type="auto"/>
            <w:hideMark/>
          </w:tcPr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Бульдозеры выполняют операции следующим образом. </w:t>
            </w: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</w:t>
            </w: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слойную разработку и перемещение материалов 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производят при расстоянии транспортирования 50... 150 м. Большие расстояния перемещения экономически выгодны для тяжелых бульдозеров. При поверхностной разработке грунтов и полезных ископаемых характерны челночные движения машины, чередующие рабочий ход и отъезд назад порожняком. Грунт целесообразно набирать и перевозить по одному проходу с образованием боковых вали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ков, траншейным способом, спаренной работой бульдозеров, образованием нескольких призм. В легких грунтовых условиях применяют дополнительное сменное оборудование бульдозера (открылки, </w:t>
            </w:r>
            <w:proofErr w:type="spellStart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уширители</w:t>
            </w:r>
            <w:proofErr w:type="spellEnd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удлинители).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Возведение насыпей 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двумя способами: попе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речными проходами из </w:t>
            </w:r>
            <w:proofErr w:type="spellStart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резерваи</w:t>
            </w:r>
            <w:proofErr w:type="spellEnd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продольными одно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сторонними движениями машины.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поперечном перемещении грунта из резервов целесо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образно использовать траншейный способ разработки материа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лов и спаренную работу нескольких машин. Первые призмы по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дают в центр насыпи, последующие — ближе к ее краям.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Призмы волочения укладывают </w:t>
            </w:r>
            <w:proofErr w:type="spellStart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вприжим</w:t>
            </w:r>
            <w:proofErr w:type="spellEnd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Подъемы откосов насыпи, по которым подается грунт, не должны превышать 30%. При больших подъемах насыпи работа неэффективна.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71975" cy="1933575"/>
                  <wp:effectExtent l="19050" t="0" r="9525" b="0"/>
                  <wp:docPr id="1" name="Рисунок 1" descr="http://stroj-mash.ru/images/1/image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roj-mash.ru/images/1/image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1975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Рис. 137. Основные земляные бульдозерные работы.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Смотрите также: 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Продольными движениями бульдозера в направлении про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дольной оси насыпи целесообразно подавать грунт под уклон. Высота насыпи в этом случае может быть до 4...5 м.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Разработку выемок 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производят продольными двусторонними </w:t>
            </w:r>
            <w:proofErr w:type="spellStart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проходамии</w:t>
            </w:r>
            <w:proofErr w:type="spellEnd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поперечными ходами</w:t>
            </w: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Продольный двусторонний способ обеспечивает большую про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изводительность бульдозеров. Его применяют при небольшой протяженности выемок и в случаях, когда грунт, вынутый из вы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емки, полностью укладывают в прилегающие насыпи. Попе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речный 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 разработки выемки применяют, когда излишки грунта укладывают в кавальеры вдоль будущего полотна дороги.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Отрывку каналов, ирригационных сооружений, траншей, кот</w:t>
            </w: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лованов 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производят поперечными ходами бульдозера с посте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пенным смещением машины вдоль сооружений</w:t>
            </w: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укладывают в кавальеры по всей протяженности каналов, создавая с обеих сторон валы земли. Разрабатывают грунт в па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раллельных траншеях глубиной не более габаритной высоты ма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шины. Расстояние между траншеями до 0,4...0,6 м. После отры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вки разрушают </w:t>
            </w:r>
            <w:proofErr w:type="spellStart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межтраншейную</w:t>
            </w:r>
            <w:proofErr w:type="spellEnd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перемычку. В этом случае эффективна групповая работа машин спаренными параллельны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ходами.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Планировочные работы 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 на ровной поверхности, сре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зая небольшие бугры и засыпая впадины, ямы, овраги. Большие впадины засыпают с соседних косогоров продольными прохода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</w:t>
            </w: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Последние проходы делают со смещением на V4 ширины отвала, чтобы исключить появление боковых вали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ков. После грубой передней планировки целесо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образно провести отделку поверхности при заднем ходе бульдо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зера и «плавающем» положении отвала. Для большей точности целесообразно применять взаимно перпенди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кулярные проходы бульдозеров.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Пробивку террас и полок на косогорах 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бульдо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зерами с неповоротными и </w:t>
            </w:r>
            <w:proofErr w:type="gramStart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поворотным</w:t>
            </w:r>
            <w:proofErr w:type="gramEnd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отвалами. Наиболее эффективен и безопасен способ перемещения грунта с косогора в </w:t>
            </w:r>
            <w:proofErr w:type="spellStart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полунасыпь</w:t>
            </w:r>
            <w:proofErr w:type="spellEnd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поперечными проходами машины под уклон. Его применяют при пологих склонах косогоров. При больших углах наклона косогоров используют продольный спо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соб</w:t>
            </w: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этом случае отвал бульдозера, установленный с перекосом, пробивает сначала проход 1, затем 2, 3, 4 и 5. Рабо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продольными проходами более производительна, однако не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обходимо проявлять особую осторожность, так как возможно поперечное сползание или опрокидывание машины по склону. Поэтому в целях безопасности проведения работ учитывают по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перечную устойчивость бульдозера.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62475" cy="2257425"/>
                  <wp:effectExtent l="19050" t="0" r="9525" b="0"/>
                  <wp:docPr id="2" name="Рисунок 2" descr="http://stroj-mash.ru/images/1/image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roj-mash.ru/images/1/image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225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Рис. 138. Разработка косогоров буль</w:t>
            </w:r>
            <w:r w:rsidRPr="00C37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дозером.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Рис. 139. Засыпка траншей бульдозе</w:t>
            </w:r>
            <w:r w:rsidRPr="00C37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рами: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 — с неповоротным отвалом, 6 - с пово</w:t>
            </w: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ротным отвалом; 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1 - насыпь грунта, 2 — траншея.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Засыпку траншей 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производят бульдозерами с неповоротным или поворотным отвалом. Эту операцию выполняют прямыми проходами, перпендикулярными оси тран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шеи, или косыми движениями под некоторым углом к ней.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Бульдозер с неповоротным отвалом краем захватывает часть грунта из насыпи и перемещает его в траншею. Если глубина траншеи 1,5 м и более, то грунт ссыпают через одну или две призмы, чтобы не допускать обвала стенок траншеи и сползания в нее бульдозера. После первого прохода бульдозер смещается при заднем ходе и операция повторяется.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бульдозера с поворотным (более широким) отвалом его устанавливают под углом направо к продольной оси машины и косыми ходами под углом 30...40° сталкивают грунт в тран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шею. Применение бульдозеров с поворотным отвалом на этой работе более эффективно, так как грунт частично смещается в сторону при сталкивании.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Толкание скреперов 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бульдозеры при наборе грунта и выходе груженого скрепера из забоя с боль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шим уклоном подъездных путей (</w:t>
            </w:r>
            <w:proofErr w:type="gramStart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§ 33).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Погрузку грунта в транспорт с эстакады 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изводят преимущественно в песчаных карьерах. Эстакаду устраи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вают в траншее, отрытой бульдозером. Продольными ходами бульдозер подвигает материал к бункеру эстакады и загружает самосвалы. Бульдозер работает через одну или две призмы, чтобы не вызвать обвала эстакады. </w:t>
            </w: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Погрузка грунта в транс</w:t>
            </w: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порт с лотка 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показана</w:t>
            </w: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Валку деревьев 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упором макси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мально поднятого отвала в ствол.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Корчевку пней 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осуществлять прямым отвалом или отвалом с перекосом. Сначала наибольшим заглу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блением отвала средними или угловыми ножами подрезают кор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 пня и раскачивают его повторными включениями муфты сце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пления. Затем одновременным поступательным движением ма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шины и подъемом рабочего оборудования выкорчевывают пень. Аналогичным образом удаляют из земли крупные камни и ва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луны, частично находящиеся на поверхности.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Срезку кустарника и мелколесья 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производят прямым отвалом, опущенным в грунт на глубину 10...20 см, при поступательном движении вперед всего бульдозера. По мере на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копления кучи кустарников, корней, мелких деревьев пово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ротным движением перемещают в сторону от очищаемой трассы.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Снегоочистку 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для содержания ав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томобильных дорог в хорошем состоянии. Наиболее эффективен в этом случае бульдозер с поворотным отвалом с </w:t>
            </w:r>
            <w:proofErr w:type="spellStart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косопоставленным</w:t>
            </w:r>
            <w:proofErr w:type="spellEnd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рабочим органом.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Бульдозеры-рыхлители 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разрушают скальные и мерзлые по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роды под воздействием двух сил: сжатия зубом и разрыва мас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сива наконечником и стойкой. Лучше всего рыхлить этими маши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нами трещиноватые и слоистые породы: известняки, песчаники, сланцы, фосфориты, бурые и каменные угли.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Показаны четыре оптимальные схемы рыхления: продольно-кольцевая, спиральная, челночная со смещением, про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дольно-поперечная.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419600" cy="1657350"/>
                  <wp:effectExtent l="19050" t="0" r="0" b="0"/>
                  <wp:docPr id="3" name="Рисунок 3" descr="http://stroj-mash.ru/images/1/image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roj-mash.ru/images/1/image1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Рис. 140. Схемы рыхления грунтов: 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а— </w:t>
            </w:r>
            <w:proofErr w:type="gramStart"/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</w:t>
            </w:r>
            <w:proofErr w:type="gramEnd"/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одольно-кольцевая, б — спиральная, в—чел</w:t>
            </w: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ночная со смещением, г— продольно-поперечная.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схемы рыхления зависит от прочности и природы раз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рабатываемых пород.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рыхлении грунтов IV категории и прочных пород целе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сообразно работу машин организовывать по продольно-кольце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и спиральной схемам, так как они обеспечивают наиболь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шую производительность машины.</w:t>
            </w:r>
            <w:proofErr w:type="gramEnd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Челночную и продольно-по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перечную схемы применяют при рыхлении скальных пород и вечномерзлых грунтов. Последнюю схему используют, когда необходимо получить разрыхленную породу меньших размеров. Ее дополнительно дробят гусеницы трактора.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Площади мерзлых грунтов разрабатывают послойно на мак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симально возможную глубину.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глубине промерзания пород 50...70 см можно рыхлить массив тремя зубьями. Если глубина разработки пород больше, то одним зубом за два или три прохода с глубиной рыхления 30...40 см за каждый цикл. При работах на мерзлых породах си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 тяги машины снижается на 35...45% за счет уменьшения коэффициента сцепления ходовой части с грунтом.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Грунты рыхлят на рабочей передаче трактора со скоростью 0,9...2,7 км/ч. По окончании рабочего цикла </w:t>
            </w:r>
            <w:proofErr w:type="spellStart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выглубляют</w:t>
            </w:r>
            <w:proofErr w:type="spellEnd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рыхли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 и проверяют наличие съемного наконечника. При утере на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конечника можно повредить носок </w:t>
            </w:r>
            <w:proofErr w:type="gramStart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</w:t>
            </w:r>
            <w:proofErr w:type="gramEnd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он не будет удержи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наконечник. В этом случае стойку заменяют.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67150" cy="2247900"/>
                  <wp:effectExtent l="19050" t="0" r="0" b="0"/>
                  <wp:docPr id="4" name="Рисунок 4" descr="http://stroj-mash.ru/images/1/image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troj-mash.ru/images/1/image1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571875" cy="1609725"/>
                  <wp:effectExtent l="19050" t="0" r="9525" b="0"/>
                  <wp:docPr id="5" name="Рисунок 5" descr="http://stroj-mash.ru/images/1/image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troj-mash.ru/images/1/image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Рис. 141. Способы разработки грун</w:t>
            </w:r>
            <w:r w:rsidRPr="00C37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тов и добычи полезных иско</w:t>
            </w:r>
            <w:r w:rsidRPr="00C37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паемых</w:t>
            </w:r>
            <w:proofErr w:type="gramStart"/>
            <w:r w:rsidRPr="00C37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а—траншейный с подачей в авто</w:t>
            </w: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транспорт погрузчиком, б - под уклон с погрузкой из штабеля в транспорт экскаватором, с— </w:t>
            </w:r>
            <w:proofErr w:type="gramStart"/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дв</w:t>
            </w:r>
            <w:proofErr w:type="gramEnd"/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умя бульдозерами-рыхлителями с отсыпкой и из отвала в автотранспорт погрузчиком; 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— буль</w:t>
            </w: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дозер-рыхлитель; 2— погрузчик, 3— ав</w:t>
            </w: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тотранспорт, 4— экскаватор.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Разрыхленные грунты и породы убирают землеройно-транспортными машинами. Наиболее эффективна разработка про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чных, мерзлых пород и полезных ископаемых бульдозером-рых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лителем.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Существует несколько рациональных схем организации ра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боты бульдозера-рыхлителя в сочетании с погрузчиками и экска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ваторами.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разработке массива траншейным способом бульдозер-рыхлитель 1 послойно рыхлит породу на дне траншеи. Затем бульдозерным оборудованием при поднятом рыхлителе порода перемещается в штабель челночными движениями ма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шины. Из штабеля одноковшовым погрузчиком 2 раздробленный материал погружается в автотранспорт 3 и отвозится к месту складирования или переработки.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рациональна схема разрыхления и уборки пород буль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дозером под уклон. Штабель материала образуют у подошвы уклона. Из штабеля экскаватор или погрузчик загру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жает породу в автотранспорт. Производительность агрегата в этом случае выше.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согласовать производительность погрузочных средств, иногда применяют два бульдозера-рыхлителя, ко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торые сначала продольно-поперечными ходами рыхлят дно траншеи, а затем один бульдозер подает материал к месту скла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дирования, а другой заталкивает его в штабель, из которого по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грузчик забирает породу и заполняет автотранспорт.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добыче полезных ископаемых открытым способом применяют комплексный отряд машин, в который входят 3...5 бульдозеров-рыхлителей, экскаватор или погрузчик и не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сколько самосвалов. Чтобы не было простоев, один бульдозер-рыхлитель 3 только рыхлит площадку. Несколько бульдозеров 2 параллельно </w:t>
            </w:r>
            <w:proofErr w:type="gramStart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сдвигают разрыхленную пустую</w:t>
            </w:r>
            <w:proofErr w:type="gramEnd"/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породу 4 в шта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бель, из которого экскаватор 1 загружает ее в автотранспорт 4и транспортируется в отвал. После уборки пустой породы анало</w:t>
            </w:r>
            <w:r w:rsidRPr="00C3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гичным способом разрабатывают полезные ископаемые.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914650" cy="3219450"/>
                  <wp:effectExtent l="19050" t="0" r="0" b="0"/>
                  <wp:docPr id="6" name="Рисунок 6" descr="http://stroj-mash.ru/images/1/image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troj-mash.ru/images/1/image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321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Рис. 142. Добыча полезных ископаемых открытым способом с предваритель</w:t>
            </w:r>
            <w:r w:rsidRPr="00C37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ным рыхлением:</w:t>
            </w:r>
          </w:p>
          <w:p w:rsidR="00C376D7" w:rsidRPr="00C376D7" w:rsidRDefault="00C376D7" w:rsidP="00C37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— экскаватор или погрузчик, 2 — бульдозеры, 3 - бульдозер-рыхлитель, 4 — пустая порода, 5 — автотранспорт, 6 — полезные ископаемые.</w:t>
            </w:r>
          </w:p>
        </w:tc>
      </w:tr>
    </w:tbl>
    <w:p w:rsidR="006169F9" w:rsidRDefault="00C376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6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E2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6901" w:rsidRPr="00E26901" w:rsidRDefault="00E26901" w:rsidP="00E269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69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Виды работ, выполняемых бульдозерами и бульдозерами-рыхлителями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26901" w:rsidRPr="00E26901" w:rsidTr="00E26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01" w:rsidRPr="00E26901" w:rsidRDefault="00E26901" w:rsidP="00E26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6901" w:rsidRPr="00E26901" w:rsidRDefault="00E26901" w:rsidP="00E269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26901" w:rsidRPr="00E26901" w:rsidTr="00E26901">
        <w:trPr>
          <w:tblCellSpacing w:w="15" w:type="dxa"/>
        </w:trPr>
        <w:tc>
          <w:tcPr>
            <w:tcW w:w="0" w:type="auto"/>
            <w:hideMark/>
          </w:tcPr>
          <w:p w:rsidR="00E26901" w:rsidRPr="00E26901" w:rsidRDefault="00E26901" w:rsidP="00E26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Бульдозеры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применяют для выполнения землеройно-транспортных и планировочных работ во всех видах строительства. Этими машинами разрабатывают котлованы под фундаменты гражданских, промышленных и сельскохозяйственных зданий и сооружений, возводят плотины, дамбы и разрабатывают ка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налы в мелиоративном и гидротехническом строительстве, пла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нируют рисовые чеки, сооружают земляное полотно для автомо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бильных и железных дорог. Бульдозеры широко используют при добыче полезных ископаемых и строительных материалов открытым способом, очистке трассы и засыпке траншей </w:t>
            </w:r>
            <w:proofErr w:type="spellStart"/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</w:t>
            </w:r>
            <w:r w:rsidRPr="00E26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газопроводов.</w:t>
            </w:r>
          </w:p>
          <w:p w:rsidR="00E26901" w:rsidRPr="00E26901" w:rsidRDefault="00E26901" w:rsidP="00E26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Бульдозеры-рыхлители 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на тех же работах, но тре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бующих подготовки площадки при промерзании грунтов, а так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 разработке прочных и скальных пород.</w:t>
            </w:r>
          </w:p>
          <w:p w:rsidR="00E26901" w:rsidRPr="00E26901" w:rsidRDefault="00E26901" w:rsidP="00E26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Бульдозерами выполняют земляные работы, схемы которых показаны.</w:t>
            </w:r>
          </w:p>
          <w:p w:rsidR="00E26901" w:rsidRPr="00E26901" w:rsidRDefault="00E26901" w:rsidP="00E26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143250" cy="3552825"/>
                  <wp:effectExtent l="19050" t="0" r="0" b="0"/>
                  <wp:docPr id="13" name="Рисунок 13" descr="http://stroj-mash.ru/images/1/image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troj-mash.ru/images/1/image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3552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901" w:rsidRPr="00E26901" w:rsidRDefault="00E26901" w:rsidP="00E26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Рис. 130. Основные виды работ, выполняемых бульдозерами: </w:t>
            </w:r>
          </w:p>
          <w:p w:rsidR="00E26901" w:rsidRPr="00E26901" w:rsidRDefault="00E26901" w:rsidP="00E26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69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 - разработка траншей, котлованов, каналов с отсыпкой грунта в кавальеры, насыпи, б - срезка косогоров и засыпка выемок, в - снятие плодородного слоя или пустой породы, г - планировка передним ходом, </w:t>
            </w:r>
            <w:proofErr w:type="spellStart"/>
            <w:r w:rsidRPr="00E269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  <w:proofErr w:type="spellEnd"/>
            <w:r w:rsidRPr="00E269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разравнивание передним ходом, е - планировка задним ходом, ж - засыпка траншей, </w:t>
            </w:r>
            <w:proofErr w:type="spellStart"/>
            <w:r w:rsidRPr="00E269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</w:t>
            </w:r>
            <w:proofErr w:type="spellEnd"/>
            <w:r w:rsidRPr="00E269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толкание скреперов при напол</w:t>
            </w:r>
            <w:r w:rsidRPr="00E269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нении ковша грунтом, и - погрузка грунта в транспорт с эстакады, к - погрузка материалов в транспорт с лотка</w:t>
            </w:r>
            <w:proofErr w:type="gramEnd"/>
            <w:r w:rsidRPr="00E269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269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</w:t>
            </w:r>
            <w:proofErr w:type="gramEnd"/>
            <w:r w:rsidRPr="00E269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валка деревьев, м - корчевка пней, </w:t>
            </w:r>
            <w:proofErr w:type="spellStart"/>
            <w:r w:rsidRPr="00E269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proofErr w:type="spellEnd"/>
            <w:r w:rsidRPr="00E269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срезка кустарников и мелколесья, о — снегоочистительные работы; </w:t>
            </w:r>
          </w:p>
          <w:p w:rsidR="00E26901" w:rsidRPr="00E26901" w:rsidRDefault="00E26901" w:rsidP="00E26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— исходное положение бульдозера, 2 - резка и транспортирование грунта, 3 - бульдозер на насыпи, 4 - насыпь или кавальер, 5 - траншея, 6 - косогор, 7 - выемка, 8 - плодородный слой или пустая порода, 9 — полезные ископаемые и строительные материалы, 10 — скрепер, 11 — эстакада, 12 - автотранспорт, 13 - погрузочный лоток.</w:t>
            </w:r>
          </w:p>
        </w:tc>
      </w:tr>
    </w:tbl>
    <w:p w:rsidR="00E26901" w:rsidRDefault="00E26901"/>
    <w:p w:rsidR="00E26901" w:rsidRPr="00E26901" w:rsidRDefault="00E26901" w:rsidP="00E269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69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Рабочий цикл бульдозера и бульдозера-рыхлителя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26901" w:rsidRPr="00E26901" w:rsidTr="00E26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901" w:rsidRPr="00E26901" w:rsidRDefault="00E26901" w:rsidP="00E26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6901" w:rsidRPr="00E26901" w:rsidRDefault="00E26901" w:rsidP="00E269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26901" w:rsidRPr="00E26901" w:rsidTr="00E26901">
        <w:trPr>
          <w:tblCellSpacing w:w="15" w:type="dxa"/>
        </w:trPr>
        <w:tc>
          <w:tcPr>
            <w:tcW w:w="0" w:type="auto"/>
            <w:hideMark/>
          </w:tcPr>
          <w:p w:rsidR="00E26901" w:rsidRPr="00E26901" w:rsidRDefault="00E26901" w:rsidP="00E26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цикл бульдозера состоит из копания грунта, образо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вания призмы волочения, транспортирования ее к месту </w:t>
            </w:r>
            <w:proofErr w:type="spellStart"/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штабе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лирования</w:t>
            </w:r>
            <w:proofErr w:type="spellEnd"/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остановки для переключения передач и подъема отва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ла, обратного хода машины, остановки для включения переднего хода и опускания отвала на рабочую поверхность.</w:t>
            </w:r>
          </w:p>
          <w:p w:rsidR="00E26901" w:rsidRPr="00E26901" w:rsidRDefault="00E26901" w:rsidP="00E26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цикл бульдозера-рыхлителя состоит из операций рыхления передним ходом, остановки для переключения переда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чи назад и </w:t>
            </w:r>
            <w:proofErr w:type="spellStart"/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выглубления</w:t>
            </w:r>
            <w:proofErr w:type="spellEnd"/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рабочего органа, обратного хода ма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шины и остановки для включения передней передачи.</w:t>
            </w:r>
          </w:p>
          <w:p w:rsidR="00E26901" w:rsidRPr="00E26901" w:rsidRDefault="00E26901" w:rsidP="00E26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Рабочий цикл начинается в момент первого движе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машины (I). Потом следует рабочий ход (II), в процессе ко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торого отвал срезает грунт в начале траншеи (показано жирной линией) до образования призмы волочения и транспортирует ее к месту выгрузки на кавальер со скоростью </w:t>
            </w:r>
            <w:proofErr w:type="spellStart"/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</w:t>
            </w:r>
            <w:proofErr w:type="spellEnd"/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перемещении материала машинист продолжает набирать грунт в призму, так как неизбежны утечки его в боковые валики. После этого ма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шина останавливается (III) для разгрузки и подъема отвала на 200...300 мм над поверхностью дна траншеи и включения задней передачи. Холостой ход (IV) бульдозера выполняют со ско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ростьюV3. Последняя операция цикла — остановка (V) машины для включения передней передачи и опускания отвала. Опытные машинисты совмещают переключение передач и рабочие движе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рабочего оборудования.</w:t>
            </w:r>
          </w:p>
          <w:p w:rsidR="00E26901" w:rsidRPr="00E26901" w:rsidRDefault="00E26901" w:rsidP="00E26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этого рабочий цикл повторяют (VI). В процессе движе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 бульдозер проходит длину траншеи </w:t>
            </w:r>
            <w:proofErr w:type="spellStart"/>
            <w:proofErr w:type="gramStart"/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  <w:proofErr w:type="gramEnd"/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путь по кавальеру </w:t>
            </w:r>
            <w:proofErr w:type="spellStart"/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jк</w:t>
            </w:r>
            <w:proofErr w:type="spellEnd"/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Средний путь транспортирования </w:t>
            </w:r>
            <w:proofErr w:type="spellStart"/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jп</w:t>
            </w:r>
            <w:proofErr w:type="spellEnd"/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это расстояние между центрами тяжести поперечных сечений траншеи (точка О</w:t>
            </w:r>
            <w:proofErr w:type="gramStart"/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ка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вальера (точка 01).</w:t>
            </w:r>
          </w:p>
          <w:p w:rsidR="00E26901" w:rsidRPr="00E26901" w:rsidRDefault="00E26901" w:rsidP="00E26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19500" cy="2924175"/>
                  <wp:effectExtent l="19050" t="0" r="0" b="0"/>
                  <wp:docPr id="15" name="Рисунок 15" descr="http://stroj-mash.ru/images/1/image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troj-mash.ru/images/1/image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292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901" w:rsidRPr="00E26901" w:rsidRDefault="00E26901" w:rsidP="00E26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Рис. 131. Рабочий цикл бульдозера при разработке грунта траншейным способом.</w:t>
            </w:r>
          </w:p>
          <w:p w:rsidR="00E26901" w:rsidRPr="00E26901" w:rsidRDefault="00E26901" w:rsidP="00E26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цикл бульдозера-рыхлителя начинается с момента движения вперед (1) заглубленного в грунт зуба.</w:t>
            </w:r>
          </w:p>
          <w:p w:rsidR="00E26901" w:rsidRPr="00E26901" w:rsidRDefault="00E26901" w:rsidP="00E26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Рабочим ходом (II) считается операция рыхления дна тран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шеи или котлована от начала до конца. При остановке (III) включают задний ход и </w:t>
            </w:r>
            <w:proofErr w:type="spellStart"/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выглубляют</w:t>
            </w:r>
            <w:proofErr w:type="spellEnd"/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рыхлитель. Движение машины назад называют холостым ходом (IV). Затем следует оста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новка для переключения передач и заглубления рабочего органа (V</w:t>
            </w:r>
            <w:r w:rsidRPr="00E269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).</w:t>
            </w:r>
          </w:p>
          <w:p w:rsidR="00E26901" w:rsidRPr="00E26901" w:rsidRDefault="00E26901" w:rsidP="00E26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рыхлении рабочий цикл повторяют по параллельно сме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щенной траектории. Часто рыхление совмещают с уборкой отде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ленного от земляного массива грунта бульдозером.</w:t>
            </w:r>
          </w:p>
          <w:p w:rsidR="00E26901" w:rsidRPr="00E26901" w:rsidRDefault="00E26901" w:rsidP="00E26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этом случае после окончания рыхления разрабатывают грунт бульдозером по рассмотренному циклу (операции VI, VII, VIII, IX, X), причем в зависимости от глубины разрыхленного слоя может быть целесообразна уборка материала не одним, а несколькими рабочими циклами бульдозера. Так образуется рабочий цикл бульдозера-</w:t>
            </w:r>
            <w:r w:rsidRPr="00E26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рыхлителя.</w:t>
            </w:r>
          </w:p>
          <w:p w:rsidR="00E26901" w:rsidRPr="00E26901" w:rsidRDefault="00E26901" w:rsidP="00E26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76725" cy="4981575"/>
                  <wp:effectExtent l="19050" t="0" r="9525" b="0"/>
                  <wp:docPr id="16" name="Рисунок 16" descr="http://stroj-mash.ru/images/1/image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troj-mash.ru/images/1/image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725" cy="498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901" w:rsidRPr="00E26901" w:rsidRDefault="00E26901" w:rsidP="00E26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Рис. 132. Рабочий цикл бульдозера-рыхлителя при отрывке траншеи и котлована с предварительным рыхлением.</w:t>
            </w:r>
          </w:p>
        </w:tc>
      </w:tr>
    </w:tbl>
    <w:p w:rsidR="00E26901" w:rsidRDefault="00E26901"/>
    <w:p w:rsidR="00D6740A" w:rsidRDefault="00D6740A" w:rsidP="00D6740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19050" t="0" r="0" b="0"/>
            <wp:docPr id="19" name="Рисунок 19" descr="http://stroy-technics.ru/images/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troy-technics.ru/images/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414141"/>
          <w:sz w:val="27"/>
          <w:szCs w:val="27"/>
        </w:rPr>
        <w:t>Разновидности земляных сооружений</w:t>
      </w:r>
    </w:p>
    <w:p w:rsidR="00D6740A" w:rsidRDefault="00D6740A" w:rsidP="00D6740A">
      <w:pPr>
        <w:rPr>
          <w:rFonts w:ascii="Times New Roman" w:hAnsi="Times New Roman" w:cs="Times New Roman"/>
          <w:color w:val="666666"/>
          <w:sz w:val="24"/>
          <w:szCs w:val="24"/>
        </w:rPr>
      </w:pPr>
    </w:p>
    <w:p w:rsidR="00D6740A" w:rsidRDefault="00D6740A" w:rsidP="00D6740A">
      <w:pPr>
        <w:pStyle w:val="a3"/>
        <w:rPr>
          <w:color w:val="666666"/>
        </w:rPr>
      </w:pPr>
      <w:r>
        <w:rPr>
          <w:color w:val="666666"/>
        </w:rPr>
        <w:t>По своему назначению земляные сооружения подразделяются на гидротехнические (плотины, дамбы, каналы и др.) дорожные (земляное полотно автомобильных и железных дорог), ирригационные и мелиоративные (пруды и водоемы, водоподводящие, оросительные и осушительные каналы и др.), промышленного и гражданского строительства (вертикальная планировка площадок, траншеи, котлованы и др.).</w:t>
      </w:r>
    </w:p>
    <w:p w:rsidR="00D6740A" w:rsidRDefault="00D6740A" w:rsidP="00D6740A">
      <w:pPr>
        <w:pStyle w:val="a3"/>
        <w:rPr>
          <w:color w:val="666666"/>
        </w:rPr>
      </w:pPr>
      <w:r>
        <w:rPr>
          <w:color w:val="666666"/>
        </w:rPr>
        <w:t>В зависимости от срока службы земляные сооружения подразделяются на постоянные (выемки и насыпи дорог, дамбы, плотины, нагорные канавы, кюветы и др.) и временные (траншеи для фундаментов зданий и сооружений или для прокладки трубопроводов и кабелей различного назначения, котлованы основных сооружений, перемычки и др.).</w:t>
      </w:r>
    </w:p>
    <w:p w:rsidR="00D6740A" w:rsidRDefault="00D6740A" w:rsidP="00D6740A">
      <w:pPr>
        <w:pStyle w:val="a3"/>
        <w:rPr>
          <w:color w:val="666666"/>
        </w:rPr>
      </w:pPr>
      <w:r>
        <w:rPr>
          <w:color w:val="666666"/>
        </w:rPr>
        <w:lastRenderedPageBreak/>
        <w:t xml:space="preserve">Постоянные земляные сооружения выполняют </w:t>
      </w:r>
      <w:proofErr w:type="gramStart"/>
      <w:r>
        <w:rPr>
          <w:color w:val="666666"/>
        </w:rPr>
        <w:t>свой</w:t>
      </w:r>
      <w:proofErr w:type="gramEnd"/>
      <w:r>
        <w:rPr>
          <w:color w:val="666666"/>
        </w:rPr>
        <w:t xml:space="preserve"> функции на протяжении длительного периода. Временные земляные сооружения служат лишь для ограждения какого-либо участка строительства, строящегося здания или сооружения до окончания строительства от воздействия проточных или грунтовых вод, а также для размещения в них подземных частей зданий и сооружений или подземных магистралей. По окончании строительства временные сооружения ликвидируют.</w:t>
      </w:r>
    </w:p>
    <w:p w:rsidR="00D6740A" w:rsidRDefault="00D6740A" w:rsidP="00D6740A">
      <w:pPr>
        <w:pStyle w:val="a3"/>
        <w:rPr>
          <w:color w:val="666666"/>
        </w:rPr>
      </w:pPr>
      <w:r>
        <w:rPr>
          <w:color w:val="666666"/>
        </w:rPr>
        <w:t xml:space="preserve">Земляные сооружения строят в форме выемок (траншеи, котлованы и др.) или насыпей (плотины, дамбы и др.). Земляные сооружения, строящиеся на косогоре, могут состоять частично из выемок, частично из насыпей. </w:t>
      </w:r>
    </w:p>
    <w:p w:rsidR="00D6740A" w:rsidRDefault="00D6740A" w:rsidP="00D6740A">
      <w:pPr>
        <w:pStyle w:val="a3"/>
        <w:rPr>
          <w:color w:val="666666"/>
        </w:rPr>
      </w:pPr>
      <w:r>
        <w:rPr>
          <w:color w:val="666666"/>
        </w:rPr>
        <w:t xml:space="preserve">В промышленном и жилищно-гражданском строительстве наиболее часто приходится выполнять работы, связанные с планировкой площадок, устройством котлованов и различных траншей. В промышленном и гражданском строительстве выемки под фундаменты стен зданий имеют относительно небольшую глубину и ширину при значительной длине. Вынутый грунт складируют в отвалах, расположенных поблизости, и используют для обратной засыпки пазух. </w:t>
      </w:r>
    </w:p>
    <w:p w:rsidR="00D6740A" w:rsidRDefault="00D6740A" w:rsidP="00D6740A">
      <w:pPr>
        <w:pStyle w:val="a3"/>
        <w:rPr>
          <w:color w:val="666666"/>
        </w:rPr>
      </w:pPr>
      <w:r>
        <w:rPr>
          <w:color w:val="666666"/>
        </w:rPr>
        <w:t xml:space="preserve">Вертикальная планировка площадок под некоторые промышленные объекты, насыпи автомобильных и железных дорог, плотины, дамбы, а также обратные засыпки пазух зданий и сооружений — все эти объекты относятся к качественным насыпям. Качественные насыпи должны удовлетворять определенным требованиям по составу, влажности и характеристике грунтов, устойчивости, плотности и водонепроницаемости. </w:t>
      </w:r>
    </w:p>
    <w:p w:rsidR="00D6740A" w:rsidRDefault="00D6740A" w:rsidP="00D6740A">
      <w:pPr>
        <w:pStyle w:val="a3"/>
        <w:rPr>
          <w:color w:val="666666"/>
        </w:rPr>
      </w:pPr>
      <w:r>
        <w:rPr>
          <w:color w:val="666666"/>
        </w:rPr>
        <w:t xml:space="preserve">В плотинах для лучшего обеспечения устойчивости устраивают так называемый зуб в виде выемки, заполненной качественным грунтом, укладываемым и укатываемым послойно. </w:t>
      </w:r>
    </w:p>
    <w:p w:rsidR="00D6740A" w:rsidRDefault="00D6740A" w:rsidP="00D6740A">
      <w:pPr>
        <w:pStyle w:val="a3"/>
        <w:rPr>
          <w:color w:val="666666"/>
        </w:rPr>
      </w:pPr>
      <w:r>
        <w:rPr>
          <w:color w:val="666666"/>
        </w:rPr>
        <w:t>Важнейшим требованием к земляным сооружениям также является устойчивость не только оснований, но и их боковых поверхностей. Крутизна откосов и устойчивость оснований регламентируются строительными нормами и правилами (</w:t>
      </w:r>
      <w:proofErr w:type="spellStart"/>
      <w:r>
        <w:rPr>
          <w:color w:val="666666"/>
        </w:rPr>
        <w:t>СНиП</w:t>
      </w:r>
      <w:proofErr w:type="spellEnd"/>
      <w:r>
        <w:rPr>
          <w:color w:val="666666"/>
        </w:rPr>
        <w:t xml:space="preserve">). </w:t>
      </w:r>
    </w:p>
    <w:p w:rsidR="00D6740A" w:rsidRDefault="00D6740A" w:rsidP="00DB56E9">
      <w:pPr>
        <w:pStyle w:val="a3"/>
      </w:pPr>
      <w:r>
        <w:rPr>
          <w:color w:val="666666"/>
        </w:rPr>
        <w:t xml:space="preserve">Выемки котлованов и дорожного полотна должны быть защищены от переувлажнения поверхностными водами, стекающей со склона местности дождевой и талой водой, устройством нагорных каналов, кюветов и банкетов. </w:t>
      </w:r>
      <w:r>
        <w:rPr>
          <w:color w:val="666666"/>
        </w:rPr>
        <w:br/>
      </w:r>
    </w:p>
    <w:p w:rsidR="00D6740A" w:rsidRDefault="00D6740A" w:rsidP="00D6740A">
      <w:r>
        <w:pict>
          <v:rect id="_x0000_i1044" style="width:0;height:1.5pt" o:hralign="center" o:hrstd="t" o:hr="t" fillcolor="#a0a0a0" stroked="f"/>
        </w:pict>
      </w:r>
    </w:p>
    <w:p w:rsidR="00D6740A" w:rsidRDefault="00D6740A" w:rsidP="00D6740A">
      <w:pPr>
        <w:pStyle w:val="2"/>
      </w:pPr>
      <w:r>
        <w:t> </w:t>
      </w:r>
    </w:p>
    <w:p w:rsidR="00D6740A" w:rsidRDefault="00D6740A" w:rsidP="00D6740A">
      <w:pPr>
        <w:pStyle w:val="a3"/>
        <w:spacing w:before="0" w:after="0"/>
      </w:pPr>
      <w:r>
        <w:br/>
      </w:r>
      <w:r>
        <w:br/>
      </w:r>
      <w:r>
        <w:br/>
      </w:r>
      <w:r>
        <w:br/>
      </w:r>
      <w:r>
        <w:br/>
      </w:r>
    </w:p>
    <w:p w:rsidR="00D6740A" w:rsidRDefault="00D6740A" w:rsidP="00D6740A">
      <w:pPr>
        <w:pStyle w:val="2"/>
      </w:pPr>
      <w:r>
        <w:t> </w:t>
      </w:r>
    </w:p>
    <w:p w:rsidR="00D6740A" w:rsidRDefault="00D6740A" w:rsidP="00D6740A">
      <w:pPr>
        <w:pStyle w:val="a3"/>
      </w:pPr>
    </w:p>
    <w:p w:rsidR="00D6740A" w:rsidRDefault="00D6740A" w:rsidP="00D6740A">
      <w:pPr>
        <w:pStyle w:val="z-"/>
      </w:pPr>
      <w:r>
        <w:lastRenderedPageBreak/>
        <w:t>Начало формы</w:t>
      </w:r>
    </w:p>
    <w:p w:rsidR="00E26901" w:rsidRDefault="00E26901"/>
    <w:sectPr w:rsidR="00E26901" w:rsidSect="0061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6D7"/>
    <w:rsid w:val="006169F9"/>
    <w:rsid w:val="00C376D7"/>
    <w:rsid w:val="00D6740A"/>
    <w:rsid w:val="00DB56E9"/>
    <w:rsid w:val="00E2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9F9"/>
  </w:style>
  <w:style w:type="paragraph" w:styleId="1">
    <w:name w:val="heading 1"/>
    <w:basedOn w:val="a"/>
    <w:link w:val="10"/>
    <w:uiPriority w:val="9"/>
    <w:qFormat/>
    <w:rsid w:val="00C376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4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4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4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6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3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376D7"/>
    <w:rPr>
      <w:i/>
      <w:iCs/>
    </w:rPr>
  </w:style>
  <w:style w:type="character" w:styleId="a5">
    <w:name w:val="Strong"/>
    <w:basedOn w:val="a0"/>
    <w:uiPriority w:val="22"/>
    <w:qFormat/>
    <w:rsid w:val="00C376D7"/>
    <w:rPr>
      <w:b/>
      <w:bCs/>
    </w:rPr>
  </w:style>
  <w:style w:type="character" w:customStyle="1" w:styleId="articleseperator">
    <w:name w:val="article_seperator"/>
    <w:basedOn w:val="a0"/>
    <w:rsid w:val="00C376D7"/>
  </w:style>
  <w:style w:type="paragraph" w:styleId="a6">
    <w:name w:val="Balloon Text"/>
    <w:basedOn w:val="a"/>
    <w:link w:val="a7"/>
    <w:uiPriority w:val="99"/>
    <w:semiHidden/>
    <w:unhideWhenUsed/>
    <w:rsid w:val="00C3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6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674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74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6740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Hyperlink"/>
    <w:basedOn w:val="a0"/>
    <w:uiPriority w:val="99"/>
    <w:semiHidden/>
    <w:unhideWhenUsed/>
    <w:rsid w:val="00D6740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74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6740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74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6740A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1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4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72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73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7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4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4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5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5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2020-10-11T07:36:00Z</dcterms:created>
  <dcterms:modified xsi:type="dcterms:W3CDTF">2020-10-11T08:33:00Z</dcterms:modified>
</cp:coreProperties>
</file>