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DC" w:rsidRPr="00E948DC" w:rsidRDefault="00E948DC" w:rsidP="00E948D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b/>
          <w:sz w:val="28"/>
          <w:szCs w:val="28"/>
          <w:lang w:eastAsia="ru-RU"/>
        </w:rPr>
        <w:t>Пуск котельной установки (барабанный котел)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Целью пуска котельной установки является достижение номинальных параметров пара и такой </w:t>
      </w:r>
      <w:proofErr w:type="spell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паропроизводительности</w:t>
      </w:r>
      <w:proofErr w:type="spell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>, при которых котел мог бы работать без использования растопочных горелок. Продолжительность пуска котла (период времени от розжига первой растопочной горелки до достижения требуемой нагрузки и параметров пара) зависит главным образом: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-  от начального теплового состояния котла, определяемого длительностью его простоя и способом останова;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-  рабочих параметров, схемы и мощности котла;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-  приспособленности котла к пуску (в том числе от степени автоматизации пусковых процессов);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-  применяемой технологии пуска.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Режим пуска котла должен удовлетворять следующим требованиям: должно обеспечиваться надежное протекание </w:t>
      </w:r>
      <w:proofErr w:type="spell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внутрикотловых</w:t>
      </w:r>
      <w:proofErr w:type="spell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процессов, необходимых для охлаждения или равномерного прогрева всех элементов котла; скорость прогрева элементов котла не должна превышать величину, определяемую допустимыми термическими напряжениями в металле; пусковые потери топлива и энергии должны быть по возможности минимальными; должна обеспечиваться безопасность работы обслуживающего персонала и оборудования. </w:t>
      </w:r>
      <w:proofErr w:type="gramEnd"/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Розжиг и подъем давления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Перед розжигом необходимо включить все контрольно-измерительные приборы, дистанционное управление и все технологические защиты и блокировки, не препятствующие пуску котла, а также регулятор разрежения в топке и регулятор растопочного впрыска (если он имеется). Развернуть дутьевые вентиляторы и дымососы и отрегулировать разрежение в верхней части топки (2 - 3 кгс/м</w:t>
      </w:r>
      <w:proofErr w:type="gramStart"/>
      <w:r w:rsidRPr="00E948D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Приступить к розжигу. При отсутствии на котле ЗЗУ допускается применение ручного запальника.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Если при 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розжиге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первой мазутной форсунки мазут сразу не загорится или погаснет в процессе регулирования горения, то следует немедленно прекратить подачу мазута и пара к форсунке, установить причину погасания и устранить ее. После этого, вновь приступить к розжигу в вышеуказанном порядке, предварительно провентилировав в течени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10 - 15 минут топку и газоходы котла.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При погасании мазутного факела нескольких форсунок следует немедленно прекратить подачу мазута и пара ко всем форсункам. Только после устранения причин погасания и тщательной вентиляции топки и газоходов котла пятидесятипроцентным расходом воздуха в течени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15 минут приступить к растопке в вышеуказанном порядке.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Отсутствие достаточного количества воздуха у устья горелки или плохое перемешивание его с мазутом может привести к забросу мазута на экранные поверхности и под топки, выносу его из топочной камеры, осаждением в газоходах котла и возможным загоранием на поверхностях нагрева.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Многочисленные исследования условий пуска котла свидетельствуют о том, что узлами, лимитирующими эти процессы, являются толстостенные элементы котла, змеевики пароперегревателя, </w:t>
      </w:r>
      <w:proofErr w:type="spell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пускосбросные</w:t>
      </w:r>
      <w:proofErr w:type="spell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устройства, система розжига, устройства контроля, автоматики и управления.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скоростью растопки удобней всего производить по температуре насыщения. В современных котельных агрегатах в начальный период растопки наблюдается существенная неравномерность прогрева стенок барабана. Стенки его верхней части, находящиеся в паровом пространстве, прогреваются более интенсивно, чем нижней, так как коэффициент теплоотдачи при конденсации пара в 3 - 4 раза превышает коэффициент теплоотдачи от воды к стенке. В результате неравномерность может достигать 60 - 80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в разные периоды растопки. При значительной разности температур барабан может подвергаться деформации в форме изгиба. Исследования показывают, что уже при разности температур 20 - 30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напряжения в металле возрастают примерно в 2 раза.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Исходя из вышесказанного в период растопки котла скорость роста температуры насыщения, по условию допустимых термических напряжений стенок барабана котла и допустимых температур стенок пароперегревателя не должна превышать 2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в минуту при давлении в барабане меньше 20 кгс/см</w:t>
      </w:r>
      <w:r w:rsidRPr="00E948D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948DC">
        <w:rPr>
          <w:rFonts w:ascii="Times New Roman" w:hAnsi="Times New Roman" w:cs="Times New Roman"/>
          <w:sz w:val="28"/>
          <w:szCs w:val="28"/>
          <w:lang w:eastAsia="ru-RU"/>
        </w:rPr>
        <w:t> и 2,5 °С в минуту при давлении более 20 кгс/см</w:t>
      </w:r>
      <w:r w:rsidRPr="00E948D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948DC">
        <w:rPr>
          <w:rFonts w:ascii="Times New Roman" w:hAnsi="Times New Roman" w:cs="Times New Roman"/>
          <w:sz w:val="28"/>
          <w:szCs w:val="28"/>
          <w:lang w:eastAsia="ru-RU"/>
        </w:rPr>
        <w:t>, что обеспечивается подъемом давления в котле в соответствии с графиком растопки.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Отсюда следует, что продолжительность растопки из холодного состояния барабанного котла составляет, в зависимости от параметров пара, примерно </w:t>
      </w:r>
      <w:r w:rsidRPr="00E948DC">
        <w:rPr>
          <w:rFonts w:ascii="Times New Roman" w:hAnsi="Times New Roman" w:cs="Times New Roman"/>
          <w:sz w:val="28"/>
          <w:szCs w:val="28"/>
          <w:lang w:eastAsia="ru-RU"/>
        </w:rPr>
        <w:br/>
        <w:t>3 - 5 часов.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Основным условием нормального пуска котла является соблюдение критериев пуска, т.е. работа в пределах допустимых температур, перепадов температур и скоростей их изменения для всех элементов котла. По условиям экономичности каждый из этапов пуска котла должен проводиться с предельно допустимой скоростью, что позволяет сократить продолжительность пуска и уменьшить пусковые потери.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Во время растопки необходимо тщательно следить за температурами дымовых газов в конвективной части котла и температурой воздуха за воздухоподогревателем. При признаках возникновения пожара (практически признаком загорания следует считать резкое повышение температуры газов в газоходе на 20 - 30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выше обычной) немедленно произвести осмотр газоходов. Если в результате осмотра подтвердится возникновение пожара, необходимо немедленно прекратить растопку, остановить дутьевые вентиляторы, вентиляторы горячего дутья, дымососы, закрыть направляющие аппараты дымососов и вентиляторов, закрыть клапаны на подводах вторичного воздуха к горелкам, проверить плотность закрытия всех 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гляделок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и лазов и включить установку пожаротушения.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Обязательно проверить включение и исправность работы сниженных указателей уровня. Переход на 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уровнем воды в барабане по сниженным указателям уровня производится лишь после того, как их показания будут совпадать с показаниями водоуказательных приборов.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При растопке котла необходимо поддерживать уровень воды в барабане между нижним и верхним допускаемым значениями, сбрасывая при необходимости избыток воды через линию аварийного слива. Подпитка котла в начале растопки производится вручную. Перед включением автоматики регулятора питания котла следует включить защиты по уровню воды в барабане.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При подпитках температура воды, поступающей в барабан, не должна отличаться от температуры тела барабана более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чем на 40 °С.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Повышение надежности работы экономайзера и пароперегревателя при пуске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значение при 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пусках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котла уделяется повышению надежности охлаждения экономайзера. В нормальных условиях работы скорость воды в водяных экономайзерах (ВЭ) достаточна и тепловая неравномерность мала. Однако в процессе пуска режим работы ВЭ резко отличается 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 нормального. При отсутствии надежного охлаждения в его выходных участках может образоваться перегретый пар и чрезмерный перегрев труб. В период растопки питание обычно осуществляется периодически. Поэтому возникают пульсации температуры воды и температурные напряжения в стенках.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Для защиты водяных экономайзеров от перегрева в период растопки широко используют две схемы: схема рециркуляции, в которой барабан котла соединяется с нижним коллектором экономайзера (при многоступенчатой компоновке - к входному коллектору выходной ступени); схема со сгонной линией, в которой вода после экономайзера возвращается в деаэратор или питательный бак станции.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 xml:space="preserve">При растопке котла необходимо следить за температурами металла змеевиков пароперегревателя. Режим растопки организовать таким образом, чтобы эти температуры не превышали 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допустимых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Хотя количество теплоты, отдаваемое газами в области пароперегревателя при пуске значительно меньше, чем при номинальной нагрузке, расход пара через них невелик и поэтому возможен существенный перегрев змеевиков ПП во время растопки. В обычных условиях температура стенки выше температуры пара на 12 - 30 °С. Иная картина при пуске котла. В начальный период растопки эта разница может достигать 150 - 250</w:t>
      </w:r>
      <w:proofErr w:type="gramStart"/>
      <w:r w:rsidRPr="00E948DC">
        <w:rPr>
          <w:rFonts w:ascii="Times New Roman" w:hAnsi="Times New Roman" w:cs="Times New Roman"/>
          <w:sz w:val="28"/>
          <w:szCs w:val="28"/>
          <w:lang w:eastAsia="ru-RU"/>
        </w:rPr>
        <w:t> °С</w:t>
      </w:r>
      <w:proofErr w:type="gramEnd"/>
      <w:r w:rsidRPr="00E948DC">
        <w:rPr>
          <w:rFonts w:ascii="Times New Roman" w:hAnsi="Times New Roman" w:cs="Times New Roman"/>
          <w:sz w:val="28"/>
          <w:szCs w:val="28"/>
          <w:lang w:eastAsia="ru-RU"/>
        </w:rPr>
        <w:t>, поэтому во избежание пережога труб в период растопки через пароперегреватель необходимо пропускать 10 - 15 % пара (продувка пароперегревателя). В зависимости от параметров пара продувка может полезно использоваться. Для горизонтальных пароперегревателей можно использовать заливку его водой.</w:t>
      </w:r>
    </w:p>
    <w:p w:rsidR="00E948DC" w:rsidRPr="00E948DC" w:rsidRDefault="00E948DC" w:rsidP="00E948DC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В случае недостаточности охлаждения труб протекающим паром, следует изменить режим растопки, чтобы не допускать чрезмерного повышения температуры газов в районе пароперегревателя.</w:t>
      </w:r>
    </w:p>
    <w:p w:rsidR="00E948DC" w:rsidRPr="00E948DC" w:rsidRDefault="00E948DC" w:rsidP="00E948D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948DC">
        <w:rPr>
          <w:rFonts w:ascii="Times New Roman" w:hAnsi="Times New Roman" w:cs="Times New Roman"/>
          <w:sz w:val="28"/>
          <w:szCs w:val="28"/>
          <w:lang w:eastAsia="ru-RU"/>
        </w:rPr>
        <w:t>Кроме того, для защиты металла змеевиков топочных ширм во время растопки на котлах устанавливаются растопочные пароохладители с впрыском питательной воды.</w:t>
      </w:r>
    </w:p>
    <w:p w:rsidR="001E701C" w:rsidRPr="00E948DC" w:rsidRDefault="001E701C" w:rsidP="00E948D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E701C" w:rsidRPr="00E948DC" w:rsidSect="00E94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8DC"/>
    <w:rsid w:val="001E701C"/>
    <w:rsid w:val="00E9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48DC"/>
  </w:style>
  <w:style w:type="paragraph" w:styleId="a3">
    <w:name w:val="Plain Text"/>
    <w:basedOn w:val="a"/>
    <w:link w:val="a4"/>
    <w:uiPriority w:val="99"/>
    <w:semiHidden/>
    <w:unhideWhenUsed/>
    <w:rsid w:val="00E9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E94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48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1227</Words>
  <Characters>6997</Characters>
  <Application>Microsoft Office Word</Application>
  <DocSecurity>0</DocSecurity>
  <Lines>58</Lines>
  <Paragraphs>16</Paragraphs>
  <ScaleCrop>false</ScaleCrop>
  <Company>Microsoft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3</cp:revision>
  <dcterms:created xsi:type="dcterms:W3CDTF">2020-09-29T07:55:00Z</dcterms:created>
  <dcterms:modified xsi:type="dcterms:W3CDTF">2020-09-29T07:57:00Z</dcterms:modified>
</cp:coreProperties>
</file>