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B3" w:rsidRDefault="00D006B3"/>
    <w:p w:rsidR="00D006B3" w:rsidRDefault="00D006B3">
      <w:r>
        <w:t>ТЕМА 71</w:t>
      </w:r>
    </w:p>
    <w:p w:rsidR="00D006B3" w:rsidRDefault="00D006B3">
      <w:r>
        <w:t>Крушение колониальной системы</w:t>
      </w:r>
    </w:p>
    <w:p w:rsidR="00D006B3" w:rsidRDefault="00D006B3"/>
    <w:p w:rsidR="00D006B3" w:rsidRDefault="00D006B3"/>
    <w:tbl>
      <w:tblPr>
        <w:tblW w:w="0" w:type="auto"/>
        <w:tblCellSpacing w:w="15" w:type="dxa"/>
        <w:tblCellMar>
          <w:left w:w="0" w:type="dxa"/>
          <w:right w:w="0" w:type="dxa"/>
        </w:tblCellMar>
        <w:tblLook w:val="04A0" w:firstRow="1" w:lastRow="0" w:firstColumn="1" w:lastColumn="0" w:noHBand="0" w:noVBand="1"/>
      </w:tblPr>
      <w:tblGrid>
        <w:gridCol w:w="7200"/>
        <w:gridCol w:w="2215"/>
      </w:tblGrid>
      <w:tr w:rsidR="00D006B3" w:rsidRPr="00D006B3" w:rsidTr="00D006B3">
        <w:trPr>
          <w:tblCellSpacing w:w="15" w:type="dxa"/>
        </w:trPr>
        <w:tc>
          <w:tcPr>
            <w:tcW w:w="7155" w:type="dxa"/>
            <w:hideMark/>
          </w:tcPr>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i/>
                <w:iCs/>
                <w:color w:val="000000"/>
                <w:sz w:val="27"/>
                <w:szCs w:val="27"/>
                <w:lang w:eastAsia="ru-RU"/>
              </w:rPr>
              <w:t>Система </w:t>
            </w:r>
            <w:r w:rsidRPr="00D006B3">
              <w:rPr>
                <w:rFonts w:ascii="Arial" w:eastAsia="Times New Roman" w:hAnsi="Arial" w:cs="Arial"/>
                <w:b/>
                <w:bCs/>
                <w:color w:val="000000"/>
                <w:sz w:val="27"/>
                <w:szCs w:val="27"/>
                <w:lang w:eastAsia="ru-RU"/>
              </w:rPr>
              <w:t>колониализма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Под термином </w:t>
            </w:r>
            <w:r w:rsidRPr="00D006B3">
              <w:rPr>
                <w:rFonts w:ascii="Arial" w:eastAsia="Times New Roman" w:hAnsi="Arial" w:cs="Arial"/>
                <w:i/>
                <w:iCs/>
                <w:color w:val="000000"/>
                <w:sz w:val="21"/>
                <w:szCs w:val="21"/>
                <w:lang w:eastAsia="ru-RU"/>
              </w:rPr>
              <w:t>"колониализм" </w:t>
            </w:r>
            <w:r w:rsidRPr="00D006B3">
              <w:rPr>
                <w:rFonts w:ascii="Arial" w:eastAsia="Times New Roman" w:hAnsi="Arial" w:cs="Arial"/>
                <w:color w:val="000000"/>
                <w:sz w:val="21"/>
                <w:szCs w:val="21"/>
                <w:lang w:eastAsia="ru-RU"/>
              </w:rPr>
              <w:t>принято понимать захватническую хищническую политику держав-завоевателей (метрополий) по отношению к захваченным народам и территориям (колониям), которые становятся полной их собственностью. Колонии и колониализм существовали и во времена домонополистического капитализма и даже задолго до капитализма, примером чего может служить, в частности, ярко выраженная колониальная политика Римской империи. Характерной чертой колониализма с конца XIX в. стало завершение территориального раздела мира между крупными колониальными державами, ведущими индустриальными странами мира, представляющими западную цивилизацию:</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proofErr w:type="gramStart"/>
            <w:r w:rsidRPr="00D006B3">
              <w:rPr>
                <w:rFonts w:ascii="Arial" w:eastAsia="Times New Roman" w:hAnsi="Arial" w:cs="Arial"/>
                <w:color w:val="000000"/>
                <w:sz w:val="21"/>
                <w:szCs w:val="21"/>
                <w:lang w:eastAsia="ru-RU"/>
              </w:rPr>
              <w:t>Великобританией, Францией, Германией, Голландией, Испанией, Италией, Португалией, США и некоторыми другими.</w:t>
            </w:r>
            <w:proofErr w:type="gramEnd"/>
            <w:r w:rsidRPr="00D006B3">
              <w:rPr>
                <w:rFonts w:ascii="Arial" w:eastAsia="Times New Roman" w:hAnsi="Arial" w:cs="Arial"/>
                <w:color w:val="000000"/>
                <w:sz w:val="21"/>
                <w:szCs w:val="21"/>
                <w:lang w:eastAsia="ru-RU"/>
              </w:rPr>
              <w:t xml:space="preserve"> Известное исключение может представить Япония, относящаяся к странам восточной цивилизации, индустриальное развитие которой позволило ей сделать быстрый скачок в военно-экономическом развитии и активно вмешаться в колониальный раздел мира на </w:t>
            </w:r>
            <w:proofErr w:type="spellStart"/>
            <w:r w:rsidRPr="00D006B3">
              <w:rPr>
                <w:rFonts w:ascii="Arial" w:eastAsia="Times New Roman" w:hAnsi="Arial" w:cs="Arial"/>
                <w:color w:val="000000"/>
                <w:sz w:val="21"/>
                <w:szCs w:val="21"/>
                <w:lang w:eastAsia="ru-RU"/>
              </w:rPr>
              <w:t>Юго</w:t>
            </w:r>
            <w:proofErr w:type="spellEnd"/>
            <w:r w:rsidRPr="00D006B3">
              <w:rPr>
                <w:rFonts w:ascii="Arial" w:eastAsia="Times New Roman" w:hAnsi="Arial" w:cs="Arial"/>
                <w:color w:val="000000"/>
                <w:sz w:val="21"/>
                <w:szCs w:val="21"/>
                <w:lang w:eastAsia="ru-RU"/>
              </w:rPr>
              <w:t xml:space="preserve"> </w:t>
            </w:r>
            <w:proofErr w:type="gramStart"/>
            <w:r w:rsidRPr="00D006B3">
              <w:rPr>
                <w:rFonts w:ascii="Arial" w:eastAsia="Times New Roman" w:hAnsi="Arial" w:cs="Arial"/>
                <w:color w:val="000000"/>
                <w:sz w:val="21"/>
                <w:szCs w:val="21"/>
                <w:lang w:eastAsia="ru-RU"/>
              </w:rPr>
              <w:t>-В</w:t>
            </w:r>
            <w:proofErr w:type="gramEnd"/>
            <w:r w:rsidRPr="00D006B3">
              <w:rPr>
                <w:rFonts w:ascii="Arial" w:eastAsia="Times New Roman" w:hAnsi="Arial" w:cs="Arial"/>
                <w:color w:val="000000"/>
                <w:sz w:val="21"/>
                <w:szCs w:val="21"/>
                <w:lang w:eastAsia="ru-RU"/>
              </w:rPr>
              <w:t>остоке еще в XIX в.</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Названные страны захватили практически всю Африку и Полинезию, закрепили свои позиции в Азии и Латинской Америке. Совокупная территория колониальных владений в последней трети XIX в. увеличилась с 40 до 65 млн. кв. км, а численность колониальных народов превысила 500 млн. человек.</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Таким образом, можно констатировать, что колониальная система стала мировым явлением, а роль колоний как источника сырья, дешевой рабочей силы, рынка </w:t>
            </w:r>
            <w:proofErr w:type="gramStart"/>
            <w:r w:rsidRPr="00D006B3">
              <w:rPr>
                <w:rFonts w:ascii="Arial" w:eastAsia="Times New Roman" w:hAnsi="Arial" w:cs="Arial"/>
                <w:color w:val="000000"/>
                <w:sz w:val="21"/>
                <w:szCs w:val="21"/>
                <w:lang w:eastAsia="ru-RU"/>
              </w:rPr>
              <w:t>сбыта</w:t>
            </w:r>
            <w:proofErr w:type="gramEnd"/>
            <w:r w:rsidRPr="00D006B3">
              <w:rPr>
                <w:rFonts w:ascii="Arial" w:eastAsia="Times New Roman" w:hAnsi="Arial" w:cs="Arial"/>
                <w:color w:val="000000"/>
                <w:sz w:val="21"/>
                <w:szCs w:val="21"/>
                <w:lang w:eastAsia="ru-RU"/>
              </w:rPr>
              <w:t xml:space="preserve"> и сферы приложения капитала вместе с развитием мирового рынка все более возрастала.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Однако было бы неверно ограничивать колониальную систему только колониями, в которых метрополии являлись безраздельными хозяевами. Существовали и различные формы полуколониальной зависимости (например, Персия, Китай, Турция) и разнообразные формы зависимых стран, политически формально самостоятельных, но опутанных такими экономическими и военно-политическими договорами, которые сводили их самостоятельность </w:t>
            </w:r>
            <w:proofErr w:type="gramStart"/>
            <w:r w:rsidRPr="00D006B3">
              <w:rPr>
                <w:rFonts w:ascii="Arial" w:eastAsia="Times New Roman" w:hAnsi="Arial" w:cs="Arial"/>
                <w:color w:val="000000"/>
                <w:sz w:val="21"/>
                <w:szCs w:val="21"/>
                <w:lang w:eastAsia="ru-RU"/>
              </w:rPr>
              <w:t>на</w:t>
            </w:r>
            <w:proofErr w:type="gramEnd"/>
            <w:r w:rsidRPr="00D006B3">
              <w:rPr>
                <w:rFonts w:ascii="Arial" w:eastAsia="Times New Roman" w:hAnsi="Arial" w:cs="Arial"/>
                <w:color w:val="000000"/>
                <w:sz w:val="21"/>
                <w:szCs w:val="21"/>
                <w:lang w:eastAsia="ru-RU"/>
              </w:rPr>
              <w:t xml:space="preserve"> нет. В качестве примера можно привести Аргентину, которую исследователь </w:t>
            </w:r>
            <w:r w:rsidRPr="00D006B3">
              <w:rPr>
                <w:rFonts w:ascii="Arial" w:eastAsia="Times New Roman" w:hAnsi="Arial" w:cs="Arial"/>
                <w:i/>
                <w:iCs/>
                <w:color w:val="000000"/>
                <w:sz w:val="21"/>
                <w:szCs w:val="21"/>
                <w:lang w:eastAsia="ru-RU"/>
              </w:rPr>
              <w:t>Шульце-</w:t>
            </w:r>
            <w:proofErr w:type="spellStart"/>
            <w:r w:rsidRPr="00D006B3">
              <w:rPr>
                <w:rFonts w:ascii="Arial" w:eastAsia="Times New Roman" w:hAnsi="Arial" w:cs="Arial"/>
                <w:i/>
                <w:iCs/>
                <w:color w:val="000000"/>
                <w:sz w:val="21"/>
                <w:szCs w:val="21"/>
                <w:lang w:eastAsia="ru-RU"/>
              </w:rPr>
              <w:t>Геверниц</w:t>
            </w:r>
            <w:proofErr w:type="spellEnd"/>
            <w:r w:rsidRPr="00D006B3">
              <w:rPr>
                <w:rFonts w:ascii="Arial" w:eastAsia="Times New Roman" w:hAnsi="Arial" w:cs="Arial"/>
                <w:i/>
                <w:iCs/>
                <w:color w:val="000000"/>
                <w:sz w:val="21"/>
                <w:szCs w:val="21"/>
                <w:lang w:eastAsia="ru-RU"/>
              </w:rPr>
              <w:t> </w:t>
            </w:r>
            <w:r w:rsidRPr="00D006B3">
              <w:rPr>
                <w:rFonts w:ascii="Arial" w:eastAsia="Times New Roman" w:hAnsi="Arial" w:cs="Arial"/>
                <w:color w:val="000000"/>
                <w:sz w:val="21"/>
                <w:szCs w:val="21"/>
                <w:lang w:eastAsia="ru-RU"/>
              </w:rPr>
              <w:t>(1864—1943) в работе "Британский империализм и английская свободная торговля начала XX века", изданной в 1906 г., называл "</w:t>
            </w:r>
            <w:proofErr w:type="gramStart"/>
            <w:r w:rsidRPr="00D006B3">
              <w:rPr>
                <w:rFonts w:ascii="Arial" w:eastAsia="Times New Roman" w:hAnsi="Arial" w:cs="Arial"/>
                <w:color w:val="000000"/>
                <w:sz w:val="21"/>
                <w:szCs w:val="21"/>
                <w:lang w:eastAsia="ru-RU"/>
              </w:rPr>
              <w:t>почти</w:t>
            </w:r>
            <w:proofErr w:type="gramEnd"/>
            <w:r w:rsidRPr="00D006B3">
              <w:rPr>
                <w:rFonts w:ascii="Arial" w:eastAsia="Times New Roman" w:hAnsi="Arial" w:cs="Arial"/>
                <w:color w:val="000000"/>
                <w:sz w:val="21"/>
                <w:szCs w:val="21"/>
                <w:lang w:eastAsia="ru-RU"/>
              </w:rPr>
              <w:t xml:space="preserve"> что английской торговой колонией".</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Кризис западной цивилизации, столь отчетливо проявившийся </w:t>
            </w:r>
            <w:proofErr w:type="gramStart"/>
            <w:r w:rsidRPr="00D006B3">
              <w:rPr>
                <w:rFonts w:ascii="Arial" w:eastAsia="Times New Roman" w:hAnsi="Arial" w:cs="Arial"/>
                <w:color w:val="000000"/>
                <w:sz w:val="21"/>
                <w:szCs w:val="21"/>
                <w:lang w:eastAsia="ru-RU"/>
              </w:rPr>
              <w:t>в начале</w:t>
            </w:r>
            <w:proofErr w:type="gramEnd"/>
            <w:r w:rsidRPr="00D006B3">
              <w:rPr>
                <w:rFonts w:ascii="Arial" w:eastAsia="Times New Roman" w:hAnsi="Arial" w:cs="Arial"/>
                <w:color w:val="000000"/>
                <w:sz w:val="21"/>
                <w:szCs w:val="21"/>
                <w:lang w:eastAsia="ru-RU"/>
              </w:rPr>
              <w:t xml:space="preserve"> XX в. в результате Первой мировой войны и последовавших за ней глубоких социально-политических перемен в мире, оказал влияние на рост антиколониальной борьбы. Однако странам-победительницам совместными усилиями удалось сбить разгоравшийся пожар. Тем не </w:t>
            </w:r>
            <w:proofErr w:type="gramStart"/>
            <w:r w:rsidRPr="00D006B3">
              <w:rPr>
                <w:rFonts w:ascii="Arial" w:eastAsia="Times New Roman" w:hAnsi="Arial" w:cs="Arial"/>
                <w:color w:val="000000"/>
                <w:sz w:val="21"/>
                <w:szCs w:val="21"/>
                <w:lang w:eastAsia="ru-RU"/>
              </w:rPr>
              <w:t>менее</w:t>
            </w:r>
            <w:proofErr w:type="gramEnd"/>
            <w:r w:rsidRPr="00D006B3">
              <w:rPr>
                <w:rFonts w:ascii="Arial" w:eastAsia="Times New Roman" w:hAnsi="Arial" w:cs="Arial"/>
                <w:color w:val="000000"/>
                <w:sz w:val="21"/>
                <w:szCs w:val="21"/>
                <w:lang w:eastAsia="ru-RU"/>
              </w:rPr>
              <w:t xml:space="preserve"> страны Запада в условиях нарастающего кризиса цивилизации были вынуждены постепенно менять свое представление о месте и будущем подвластных им народов Азии, Африки, Латинской Америки. Последние постепенно втягивались в рыночные отношения (например, торговая политика Англии в колониях, начиная с периода Великого кризиса 1929—1933 гг.), в результате чего в зависимых странах </w:t>
            </w:r>
            <w:r w:rsidRPr="00D006B3">
              <w:rPr>
                <w:rFonts w:ascii="Arial" w:eastAsia="Times New Roman" w:hAnsi="Arial" w:cs="Arial"/>
                <w:color w:val="000000"/>
                <w:sz w:val="21"/>
                <w:szCs w:val="21"/>
                <w:lang w:eastAsia="ru-RU"/>
              </w:rPr>
              <w:lastRenderedPageBreak/>
              <w:t xml:space="preserve">укреплялась частная собственность, формировались элементы новой нетрадиционной социальной структуры, западной культуры, образования и т.п. Это проявлялось в робких, непоследовательных попытках модернизации наиболее устаревших традиционных отношений в ряде полуколониальных стран по западному образцу, </w:t>
            </w:r>
            <w:proofErr w:type="gramStart"/>
            <w:r w:rsidRPr="00D006B3">
              <w:rPr>
                <w:rFonts w:ascii="Arial" w:eastAsia="Times New Roman" w:hAnsi="Arial" w:cs="Arial"/>
                <w:color w:val="000000"/>
                <w:sz w:val="21"/>
                <w:szCs w:val="21"/>
                <w:lang w:eastAsia="ru-RU"/>
              </w:rPr>
              <w:t>которые</w:t>
            </w:r>
            <w:proofErr w:type="gramEnd"/>
            <w:r w:rsidRPr="00D006B3">
              <w:rPr>
                <w:rFonts w:ascii="Arial" w:eastAsia="Times New Roman" w:hAnsi="Arial" w:cs="Arial"/>
                <w:color w:val="000000"/>
                <w:sz w:val="21"/>
                <w:szCs w:val="21"/>
                <w:lang w:eastAsia="ru-RU"/>
              </w:rPr>
              <w:t xml:space="preserve"> в конечном счете упирались в первостепенную проблему обретения политической независимости, однако рост тоталитарных тенденций в западном мире сопровождался в </w:t>
            </w:r>
            <w:proofErr w:type="spellStart"/>
            <w:r w:rsidRPr="00D006B3">
              <w:rPr>
                <w:rFonts w:ascii="Arial" w:eastAsia="Times New Roman" w:hAnsi="Arial" w:cs="Arial"/>
                <w:color w:val="000000"/>
                <w:sz w:val="21"/>
                <w:szCs w:val="21"/>
                <w:lang w:eastAsia="ru-RU"/>
              </w:rPr>
              <w:t>межвоенный</w:t>
            </w:r>
            <w:proofErr w:type="spellEnd"/>
            <w:r w:rsidRPr="00D006B3">
              <w:rPr>
                <w:rFonts w:ascii="Arial" w:eastAsia="Times New Roman" w:hAnsi="Arial" w:cs="Arial"/>
                <w:color w:val="000000"/>
                <w:sz w:val="21"/>
                <w:szCs w:val="21"/>
                <w:lang w:eastAsia="ru-RU"/>
              </w:rPr>
              <w:t xml:space="preserve"> период усилением идеологии и политики расизма, что, безусловно, усиливало сопротивление метрополий антиколониальному движению в целом. </w:t>
            </w:r>
            <w:proofErr w:type="gramStart"/>
            <w:r w:rsidRPr="00D006B3">
              <w:rPr>
                <w:rFonts w:ascii="Arial" w:eastAsia="Times New Roman" w:hAnsi="Arial" w:cs="Arial"/>
                <w:color w:val="000000"/>
                <w:sz w:val="21"/>
                <w:szCs w:val="21"/>
                <w:lang w:eastAsia="ru-RU"/>
              </w:rPr>
              <w:t>Вот почему лишь после Второй мировой войны с победой сил демократии над фашизмом, возникновения альтернативной капитализму социалистической системы, традиционно поддерживавшей антиколониальную борьбу угнетенных народов (по идеологическим и по политическим причинам), появились благоприятные условия для распада и последующего крушения колониальной системы.</w:t>
            </w:r>
            <w:proofErr w:type="gramEnd"/>
          </w:p>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color w:val="000000"/>
                <w:sz w:val="27"/>
                <w:szCs w:val="27"/>
                <w:lang w:eastAsia="ru-RU"/>
              </w:rPr>
              <w:t>Этапы крушения колониальной системы</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Вопрос о </w:t>
            </w:r>
            <w:r w:rsidRPr="00D006B3">
              <w:rPr>
                <w:rFonts w:ascii="Arial" w:eastAsia="Times New Roman" w:hAnsi="Arial" w:cs="Arial"/>
                <w:i/>
                <w:iCs/>
                <w:color w:val="000000"/>
                <w:sz w:val="21"/>
                <w:szCs w:val="21"/>
                <w:lang w:eastAsia="ru-RU"/>
              </w:rPr>
              <w:t>системе международной опеки </w:t>
            </w:r>
            <w:r w:rsidRPr="00D006B3">
              <w:rPr>
                <w:rFonts w:ascii="Arial" w:eastAsia="Times New Roman" w:hAnsi="Arial" w:cs="Arial"/>
                <w:color w:val="000000"/>
                <w:sz w:val="21"/>
                <w:szCs w:val="21"/>
                <w:lang w:eastAsia="ru-RU"/>
              </w:rPr>
              <w:t>(иначе говоря, колониальной проблеме) в соответствии с договоренностью глав правительств Англии, СССР и США был включен в повестку дня конференции в Сан-Франциско, учредившей в 1945 г. ООН. Советские представители настойчиво выступали за принцип независимости для колониальных народов, их оппоненты, и прежде всего англичане, представлявшие в то время самую крупную колониальную империю, добивались, чтобы в уставе ООН говорилось лишь о движении "</w:t>
            </w:r>
            <w:proofErr w:type="gramStart"/>
            <w:r w:rsidRPr="00D006B3">
              <w:rPr>
                <w:rFonts w:ascii="Arial" w:eastAsia="Times New Roman" w:hAnsi="Arial" w:cs="Arial"/>
                <w:color w:val="000000"/>
                <w:sz w:val="21"/>
                <w:szCs w:val="21"/>
                <w:lang w:eastAsia="ru-RU"/>
              </w:rPr>
              <w:t>в направлении к самоуправлению</w:t>
            </w:r>
            <w:proofErr w:type="gramEnd"/>
            <w:r w:rsidRPr="00D006B3">
              <w:rPr>
                <w:rFonts w:ascii="Arial" w:eastAsia="Times New Roman" w:hAnsi="Arial" w:cs="Arial"/>
                <w:color w:val="000000"/>
                <w:sz w:val="21"/>
                <w:szCs w:val="21"/>
                <w:lang w:eastAsia="ru-RU"/>
              </w:rPr>
              <w:t>". В итоге была принята формула, близкая к предлагавшейся советской делегацией: система опеки ООН должна вести подопечные территории в направлении "к самоуправлению и независимости".</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За десять последовавших лет от колониальной и полуколониальной зависимости освободилось более 1,2 млрд. человек. На карте мира появилось 15 суверенных государств, в которых проживало свыше 4/5 населения бывших колониальных владений. Добились освобождения крупнейшие английские колонии Индия (1947) и Цейлон (1948), подмандатные территории Франции — Сирия и Ливан (1943, вывод войск — 1946), от японской колониальной зависимости освободился Вьетнам, завоевавший независимость от Франции в ходе восьмилетней войны (1945—1954), победили революции социалистического характера в Северной Корее и Китае.</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С середины 50-х гг. началось крушение колониальной системы в ее классических формах прямого подчинения и диктата. В</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1960 г. Генеральная ассамблея ООН по инициативе СССР приняла Декларацию о предоставлении независимости бывшим колониальным странам.</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К концу Второй мировой войны на 55 территориях Африканского континента и </w:t>
            </w:r>
            <w:proofErr w:type="gramStart"/>
            <w:r w:rsidRPr="00D006B3">
              <w:rPr>
                <w:rFonts w:ascii="Arial" w:eastAsia="Times New Roman" w:hAnsi="Arial" w:cs="Arial"/>
                <w:color w:val="000000"/>
                <w:sz w:val="21"/>
                <w:szCs w:val="21"/>
                <w:lang w:eastAsia="ru-RU"/>
              </w:rPr>
              <w:t>ряда</w:t>
            </w:r>
            <w:proofErr w:type="gramEnd"/>
            <w:r w:rsidRPr="00D006B3">
              <w:rPr>
                <w:rFonts w:ascii="Arial" w:eastAsia="Times New Roman" w:hAnsi="Arial" w:cs="Arial"/>
                <w:color w:val="000000"/>
                <w:sz w:val="21"/>
                <w:szCs w:val="21"/>
                <w:lang w:eastAsia="ru-RU"/>
              </w:rPr>
              <w:t xml:space="preserve"> примыкавших к нему островов проживало около 200 млн. человек. Формально самостоятельными считались Египет, Эфиопия, Либерия и доминион Великобритании — Южно-Африканский Союз, имевшие свои правительства и администрации. Огромная часть территорий Африки была поделена между Англией, Францией, Бельгией, Португалией, Испанией, Италией. 1960 г. вошел в историю как "год Африки". Тогда была провозглашена независимость 17 стран центральной и западной части континента. В целом процесс освобождения Африки завершился к 1975 г. К этому времени во всем мире в сохранившихся колониях проживало 3,7% населения планеты на территории, составлявшей менее 1% площади земного шара.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Всего после Второй мировой войны освободились от колониального ига более 2 млрд. человек. Крушение колониальной системы</w:t>
            </w:r>
            <w:proofErr w:type="gramStart"/>
            <w:r w:rsidRPr="00D006B3">
              <w:rPr>
                <w:rFonts w:ascii="Arial" w:eastAsia="Times New Roman" w:hAnsi="Arial" w:cs="Arial"/>
                <w:color w:val="000000"/>
                <w:sz w:val="21"/>
                <w:szCs w:val="21"/>
                <w:lang w:eastAsia="ru-RU"/>
              </w:rPr>
              <w:t xml:space="preserve"> —, </w:t>
            </w:r>
            <w:proofErr w:type="gramEnd"/>
            <w:r w:rsidRPr="00D006B3">
              <w:rPr>
                <w:rFonts w:ascii="Arial" w:eastAsia="Times New Roman" w:hAnsi="Arial" w:cs="Arial"/>
                <w:color w:val="000000"/>
                <w:sz w:val="21"/>
                <w:szCs w:val="21"/>
                <w:lang w:eastAsia="ru-RU"/>
              </w:rPr>
              <w:t xml:space="preserve">безусловно, прогрессивное явление в современной истории </w:t>
            </w:r>
            <w:r w:rsidRPr="00D006B3">
              <w:rPr>
                <w:rFonts w:ascii="Arial" w:eastAsia="Times New Roman" w:hAnsi="Arial" w:cs="Arial"/>
                <w:color w:val="000000"/>
                <w:sz w:val="21"/>
                <w:szCs w:val="21"/>
                <w:lang w:eastAsia="ru-RU"/>
              </w:rPr>
              <w:lastRenderedPageBreak/>
              <w:t>человечества, так как для огромной массы населения планеты открылись возможности самостоятельного выбора пути, национального самовыражения, доступа к достижениям цивилизации.</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Вместе с тем возник ряд серьезнейших проблем освободившихся стран, называемых </w:t>
            </w:r>
            <w:r w:rsidRPr="00D006B3">
              <w:rPr>
                <w:rFonts w:ascii="Arial" w:eastAsia="Times New Roman" w:hAnsi="Arial" w:cs="Arial"/>
                <w:i/>
                <w:iCs/>
                <w:color w:val="000000"/>
                <w:sz w:val="21"/>
                <w:szCs w:val="21"/>
                <w:lang w:eastAsia="ru-RU"/>
              </w:rPr>
              <w:t>развивающимися странами, </w:t>
            </w:r>
            <w:r w:rsidRPr="00D006B3">
              <w:rPr>
                <w:rFonts w:ascii="Arial" w:eastAsia="Times New Roman" w:hAnsi="Arial" w:cs="Arial"/>
                <w:color w:val="000000"/>
                <w:sz w:val="21"/>
                <w:szCs w:val="21"/>
                <w:lang w:eastAsia="ru-RU"/>
              </w:rPr>
              <w:t>или </w:t>
            </w:r>
            <w:r w:rsidRPr="00D006B3">
              <w:rPr>
                <w:rFonts w:ascii="Arial" w:eastAsia="Times New Roman" w:hAnsi="Arial" w:cs="Arial"/>
                <w:i/>
                <w:iCs/>
                <w:color w:val="000000"/>
                <w:sz w:val="21"/>
                <w:szCs w:val="21"/>
                <w:lang w:eastAsia="ru-RU"/>
              </w:rPr>
              <w:t>странами Третьего мира. </w:t>
            </w:r>
            <w:r w:rsidRPr="00D006B3">
              <w:rPr>
                <w:rFonts w:ascii="Arial" w:eastAsia="Times New Roman" w:hAnsi="Arial" w:cs="Arial"/>
                <w:color w:val="000000"/>
                <w:sz w:val="21"/>
                <w:szCs w:val="21"/>
                <w:lang w:eastAsia="ru-RU"/>
              </w:rPr>
              <w:t>Эти проблемы носят не только региональный, но и глобальный характер, а потому могут быть решены лишь при активном участии всех стран мирового сообщества.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К развивающимся странам в соответствии с </w:t>
            </w:r>
            <w:proofErr w:type="gramStart"/>
            <w:r w:rsidRPr="00D006B3">
              <w:rPr>
                <w:rFonts w:ascii="Arial" w:eastAsia="Times New Roman" w:hAnsi="Arial" w:cs="Arial"/>
                <w:color w:val="000000"/>
                <w:sz w:val="21"/>
                <w:szCs w:val="21"/>
                <w:lang w:eastAsia="ru-RU"/>
              </w:rPr>
              <w:t>достаточно подвижной</w:t>
            </w:r>
            <w:proofErr w:type="gramEnd"/>
            <w:r w:rsidRPr="00D006B3">
              <w:rPr>
                <w:rFonts w:ascii="Arial" w:eastAsia="Times New Roman" w:hAnsi="Arial" w:cs="Arial"/>
                <w:color w:val="000000"/>
                <w:sz w:val="21"/>
                <w:szCs w:val="21"/>
                <w:lang w:eastAsia="ru-RU"/>
              </w:rPr>
              <w:t xml:space="preserve"> классификацией ООН принято относить большинство стран мира, за исключением развитых индустриальных стран.</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Несмотря на огромное разнообразие хозяйственной жизни, страны Третьего мира имеют и сходные характеристики, позволяющие объединить их в данную категорию. </w:t>
            </w:r>
            <w:proofErr w:type="gramStart"/>
            <w:r w:rsidRPr="00D006B3">
              <w:rPr>
                <w:rFonts w:ascii="Arial" w:eastAsia="Times New Roman" w:hAnsi="Arial" w:cs="Arial"/>
                <w:color w:val="000000"/>
                <w:sz w:val="21"/>
                <w:szCs w:val="21"/>
                <w:lang w:eastAsia="ru-RU"/>
              </w:rPr>
              <w:t>Основная</w:t>
            </w:r>
            <w:proofErr w:type="gramEnd"/>
            <w:r w:rsidRPr="00D006B3">
              <w:rPr>
                <w:rFonts w:ascii="Arial" w:eastAsia="Times New Roman" w:hAnsi="Arial" w:cs="Arial"/>
                <w:color w:val="000000"/>
                <w:sz w:val="21"/>
                <w:szCs w:val="21"/>
                <w:lang w:eastAsia="ru-RU"/>
              </w:rPr>
              <w:t xml:space="preserve"> из них — колониальное прошлое, последствия которого можно обнаружить в экономике, политике, культуре этих стран. У них один путь формирования действующей структуры промышленности — повсеместное преобладание ручного производства в колониальный период и программа перехода к индустриальным методам производства после обретения независимости. Поэтому в развивающихся</w:t>
            </w:r>
          </w:p>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color w:val="000000"/>
                <w:sz w:val="27"/>
                <w:szCs w:val="27"/>
                <w:lang w:eastAsia="ru-RU"/>
              </w:rPr>
              <w:t>Страны Третьего мира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proofErr w:type="gramStart"/>
            <w:r w:rsidRPr="00D006B3">
              <w:rPr>
                <w:rFonts w:ascii="Arial" w:eastAsia="Times New Roman" w:hAnsi="Arial" w:cs="Arial"/>
                <w:color w:val="000000"/>
                <w:sz w:val="21"/>
                <w:szCs w:val="21"/>
                <w:lang w:eastAsia="ru-RU"/>
              </w:rPr>
              <w:t>странах</w:t>
            </w:r>
            <w:proofErr w:type="gramEnd"/>
            <w:r w:rsidRPr="00D006B3">
              <w:rPr>
                <w:rFonts w:ascii="Arial" w:eastAsia="Times New Roman" w:hAnsi="Arial" w:cs="Arial"/>
                <w:color w:val="000000"/>
                <w:sz w:val="21"/>
                <w:szCs w:val="21"/>
                <w:lang w:eastAsia="ru-RU"/>
              </w:rPr>
              <w:t xml:space="preserve"> тесно соседствуют доиндустриальные и индустриальные типы производства, а также производства, основанные на новейших достижениях научно-технической революции. Но в основном преобладают два первых типа. Экономика всех стран Третьего мира характеризуется не гармоничностью в развитии отраслей народного хозяйства, которая объясняется и тем, что они не прошли в полном объеме последовательные фазы экономического развития, как лидирующие страны.</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Для большинства развивающихся стран характерна политика </w:t>
            </w:r>
            <w:r w:rsidRPr="00D006B3">
              <w:rPr>
                <w:rFonts w:ascii="Arial" w:eastAsia="Times New Roman" w:hAnsi="Arial" w:cs="Arial"/>
                <w:i/>
                <w:iCs/>
                <w:color w:val="000000"/>
                <w:sz w:val="21"/>
                <w:szCs w:val="21"/>
                <w:lang w:eastAsia="ru-RU"/>
              </w:rPr>
              <w:t>этатизма, </w:t>
            </w:r>
            <w:r w:rsidRPr="00D006B3">
              <w:rPr>
                <w:rFonts w:ascii="Arial" w:eastAsia="Times New Roman" w:hAnsi="Arial" w:cs="Arial"/>
                <w:color w:val="000000"/>
                <w:sz w:val="21"/>
                <w:szCs w:val="21"/>
                <w:lang w:eastAsia="ru-RU"/>
              </w:rPr>
              <w:t>т.е. прямого государственного вмешательства в экономику с целью ускорения темпов ее роста. Отсутствие достаточного количества частных капиталовложений и иностранных инвестиций заставляет государство брать на себя функции инвестора. Правда, в последние годы во многих развивающихся странах начала осуществляться политика разгосударствления предприятий — </w:t>
            </w:r>
            <w:r w:rsidRPr="00D006B3">
              <w:rPr>
                <w:rFonts w:ascii="Arial" w:eastAsia="Times New Roman" w:hAnsi="Arial" w:cs="Arial"/>
                <w:i/>
                <w:iCs/>
                <w:color w:val="000000"/>
                <w:sz w:val="21"/>
                <w:szCs w:val="21"/>
                <w:lang w:eastAsia="ru-RU"/>
              </w:rPr>
              <w:t>приватизация, </w:t>
            </w:r>
            <w:r w:rsidRPr="00D006B3">
              <w:rPr>
                <w:rFonts w:ascii="Arial" w:eastAsia="Times New Roman" w:hAnsi="Arial" w:cs="Arial"/>
                <w:color w:val="000000"/>
                <w:sz w:val="21"/>
                <w:szCs w:val="21"/>
                <w:lang w:eastAsia="ru-RU"/>
              </w:rPr>
              <w:t>подкрепляемая мерами по стимулированию частного сектора: льготное налогообложение, либерализация импорта и протекционизм в отношении наиболее важных предприятий, находящихся в частной собственности.</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Несмотря на важные общие характеристики, объединяющие развивающиеся страны, их условно можно разделить на несколько однотипных групп. При этом необходимо руководствоваться такими критериями, как: структура экономики страны, экспорта и импорта, степень открытости страны и вовлеченность ее в мировое хозяйство, некоторые </w:t>
            </w:r>
            <w:proofErr w:type="spellStart"/>
            <w:r w:rsidRPr="00D006B3">
              <w:rPr>
                <w:rFonts w:ascii="Arial" w:eastAsia="Times New Roman" w:hAnsi="Arial" w:cs="Arial"/>
                <w:color w:val="000000"/>
                <w:sz w:val="21"/>
                <w:szCs w:val="21"/>
                <w:lang w:eastAsia="ru-RU"/>
              </w:rPr>
              <w:t>осЬбенности</w:t>
            </w:r>
            <w:proofErr w:type="spellEnd"/>
            <w:r w:rsidRPr="00D006B3">
              <w:rPr>
                <w:rFonts w:ascii="Arial" w:eastAsia="Times New Roman" w:hAnsi="Arial" w:cs="Arial"/>
                <w:color w:val="000000"/>
                <w:sz w:val="21"/>
                <w:szCs w:val="21"/>
                <w:lang w:eastAsia="ru-RU"/>
              </w:rPr>
              <w:t xml:space="preserve"> экономической политики государства.</w:t>
            </w:r>
          </w:p>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color w:val="000000"/>
                <w:sz w:val="27"/>
                <w:szCs w:val="27"/>
                <w:lang w:eastAsia="ru-RU"/>
              </w:rPr>
              <w:t>Наименее развитые страны</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proofErr w:type="gramStart"/>
            <w:r w:rsidRPr="00D006B3">
              <w:rPr>
                <w:rFonts w:ascii="Arial" w:eastAsia="Times New Roman" w:hAnsi="Arial" w:cs="Arial"/>
                <w:color w:val="000000"/>
                <w:sz w:val="21"/>
                <w:szCs w:val="21"/>
                <w:lang w:eastAsia="ru-RU"/>
              </w:rPr>
              <w:t>К числу </w:t>
            </w:r>
            <w:r w:rsidRPr="00D006B3">
              <w:rPr>
                <w:rFonts w:ascii="Arial" w:eastAsia="Times New Roman" w:hAnsi="Arial" w:cs="Arial"/>
                <w:i/>
                <w:iCs/>
                <w:color w:val="000000"/>
                <w:sz w:val="21"/>
                <w:szCs w:val="21"/>
                <w:lang w:eastAsia="ru-RU"/>
              </w:rPr>
              <w:t>наименее развитых стран </w:t>
            </w:r>
            <w:r w:rsidRPr="00D006B3">
              <w:rPr>
                <w:rFonts w:ascii="Arial" w:eastAsia="Times New Roman" w:hAnsi="Arial" w:cs="Arial"/>
                <w:color w:val="000000"/>
                <w:sz w:val="21"/>
                <w:szCs w:val="21"/>
                <w:lang w:eastAsia="ru-RU"/>
              </w:rPr>
              <w:t>относятся ряд государств Тропической Африки (Экваториальная Гвинея, Эфиопия, Чад,</w:t>
            </w:r>
            <w:proofErr w:type="gramEnd"/>
          </w:p>
          <w:p w:rsidR="00D006B3" w:rsidRPr="00D006B3" w:rsidRDefault="00D006B3" w:rsidP="00D006B3">
            <w:pPr>
              <w:spacing w:after="0" w:line="240" w:lineRule="auto"/>
              <w:jc w:val="both"/>
              <w:rPr>
                <w:rFonts w:ascii="Arial" w:eastAsia="Times New Roman" w:hAnsi="Arial" w:cs="Arial"/>
                <w:color w:val="000000"/>
                <w:sz w:val="21"/>
                <w:szCs w:val="21"/>
                <w:lang w:eastAsia="ru-RU"/>
              </w:rPr>
            </w:pPr>
            <w:proofErr w:type="gramStart"/>
            <w:r w:rsidRPr="00D006B3">
              <w:rPr>
                <w:rFonts w:ascii="Arial" w:eastAsia="Times New Roman" w:hAnsi="Arial" w:cs="Arial"/>
                <w:color w:val="000000"/>
                <w:sz w:val="21"/>
                <w:szCs w:val="21"/>
                <w:lang w:eastAsia="ru-RU"/>
              </w:rPr>
              <w:t>Того, Танзания, Сомали, Западная Сахара), Азии (Кампучия, Лаос), Латинской Америки (Таити, Гватемала, Гвиана, Гондурас и др.).</w:t>
            </w:r>
            <w:proofErr w:type="gramEnd"/>
            <w:r w:rsidRPr="00D006B3">
              <w:rPr>
                <w:rFonts w:ascii="Arial" w:eastAsia="Times New Roman" w:hAnsi="Arial" w:cs="Arial"/>
                <w:color w:val="000000"/>
                <w:sz w:val="21"/>
                <w:szCs w:val="21"/>
                <w:lang w:eastAsia="ru-RU"/>
              </w:rPr>
              <w:t xml:space="preserve"> Для этих стран характерны низкие, или даже отрицательные темпы роста. В структуре хозяйства этих стран преобладает аграрный сектор (до 80—90%), хотя он не в состоянии обеспечить внутренние потребности в продовольствии и сырье. Низкая рентабельность основного сектора экономики не позволяет опираться на внутренние источники накопления для столь необходимых инвестиций в развитие производства, подготовку квалифицированной рабочей силы, совершенствование технологии и т.п.</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lastRenderedPageBreak/>
              <w:t>Для наименее развитых стран характерно слабое развитие рыночного механизма. Это обусловлено рутинным состоянием сельского хозяйства (занято в среднем 80% самодеятельного населения, создающего всего 42% валового внутреннего продукта, неразвитостью промышленности, низким покупательным уровнем населения). Национальный капитал в большей части, тем не менее, сосредоточен в коммерческой сфере. Однако он предпочитает занимать нишу торговли импортными товарами и не инвестировать национальное производство из-за высокой степени риска.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Для экономики этой группы стран характерна неразвитость производственной, вспомогательной инфраструктуры, транспортной сети, электроэнергетики, системы связи, банковского дела, что совсем не способствует привлечению иностранных инвестиций и сдерживает развитие экономики на основе скудных внутренних накоплений. Более того, 80—90-е гг. проявилась тенденция к уменьшению притока зарубежных инвестиций в их экономику, которая тем самым становится менее открытой.</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Не способствует открытости экономики и структура внешней торговли. Все страны этой группы— </w:t>
            </w:r>
            <w:proofErr w:type="gramStart"/>
            <w:r w:rsidRPr="00D006B3">
              <w:rPr>
                <w:rFonts w:ascii="Arial" w:eastAsia="Times New Roman" w:hAnsi="Arial" w:cs="Arial"/>
                <w:color w:val="000000"/>
                <w:sz w:val="21"/>
                <w:szCs w:val="21"/>
                <w:lang w:eastAsia="ru-RU"/>
              </w:rPr>
              <w:t>од</w:t>
            </w:r>
            <w:proofErr w:type="gramEnd"/>
            <w:r w:rsidRPr="00D006B3">
              <w:rPr>
                <w:rFonts w:ascii="Arial" w:eastAsia="Times New Roman" w:hAnsi="Arial" w:cs="Arial"/>
                <w:color w:val="000000"/>
                <w:sz w:val="21"/>
                <w:szCs w:val="21"/>
                <w:lang w:eastAsia="ru-RU"/>
              </w:rPr>
              <w:t>новременно и экспортеры сельскохозяйственной продукции, цены на которую наиболее подвержены колебаниям на внешнем рынке, и крупнейшие импортеры промышленной продукции.</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Негативное воздействие на экономическое развитие этих стран оказывает демографическая ситуация. Высокие темпы прироста населения способствуют сохранению низкого уровня дохода, сдерживают рост покупательной способности. А низкая производительность сельского хозяйства в сочетании с ростом народонаселения приводит к дефициту питания и голоду.</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В мировом хозяйстве наименее развитые страны занимают место периферии, выполняя функции поставщиков сырья и дешевой рабочей силы.</w:t>
            </w:r>
          </w:p>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color w:val="000000"/>
                <w:sz w:val="27"/>
                <w:szCs w:val="27"/>
                <w:lang w:eastAsia="ru-RU"/>
              </w:rPr>
              <w:t xml:space="preserve">Страны со </w:t>
            </w:r>
            <w:proofErr w:type="gramStart"/>
            <w:r w:rsidRPr="00D006B3">
              <w:rPr>
                <w:rFonts w:ascii="Arial" w:eastAsia="Times New Roman" w:hAnsi="Arial" w:cs="Arial"/>
                <w:b/>
                <w:bCs/>
                <w:color w:val="000000"/>
                <w:sz w:val="27"/>
                <w:szCs w:val="27"/>
                <w:lang w:eastAsia="ru-RU"/>
              </w:rPr>
              <w:t>среднем</w:t>
            </w:r>
            <w:proofErr w:type="gramEnd"/>
            <w:r w:rsidRPr="00D006B3">
              <w:rPr>
                <w:rFonts w:ascii="Arial" w:eastAsia="Times New Roman" w:hAnsi="Arial" w:cs="Arial"/>
                <w:b/>
                <w:bCs/>
                <w:color w:val="000000"/>
                <w:sz w:val="27"/>
                <w:szCs w:val="27"/>
                <w:lang w:eastAsia="ru-RU"/>
              </w:rPr>
              <w:t xml:space="preserve"> уровнем развития</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proofErr w:type="gramStart"/>
            <w:r w:rsidRPr="00D006B3">
              <w:rPr>
                <w:rFonts w:ascii="Arial" w:eastAsia="Times New Roman" w:hAnsi="Arial" w:cs="Arial"/>
                <w:color w:val="000000"/>
                <w:sz w:val="21"/>
                <w:szCs w:val="21"/>
                <w:lang w:eastAsia="ru-RU"/>
              </w:rPr>
              <w:t>В многочисленную группу развивающихся стран со </w:t>
            </w:r>
            <w:r w:rsidRPr="00D006B3">
              <w:rPr>
                <w:rFonts w:ascii="Arial" w:eastAsia="Times New Roman" w:hAnsi="Arial" w:cs="Arial"/>
                <w:i/>
                <w:iCs/>
                <w:color w:val="000000"/>
                <w:sz w:val="21"/>
                <w:szCs w:val="21"/>
                <w:lang w:eastAsia="ru-RU"/>
              </w:rPr>
              <w:t>среднем уровнем экономического развития </w:t>
            </w:r>
            <w:r w:rsidRPr="00D006B3">
              <w:rPr>
                <w:rFonts w:ascii="Arial" w:eastAsia="Times New Roman" w:hAnsi="Arial" w:cs="Arial"/>
                <w:color w:val="000000"/>
                <w:sz w:val="21"/>
                <w:szCs w:val="21"/>
                <w:lang w:eastAsia="ru-RU"/>
              </w:rPr>
              <w:t>входят Египет, Сирия, Тунис, Алжир, Филиппины, Индонезия, Перу, Колумбия и др. Структура экономики этих стран характеризуется большим удельным весом промышленности по сравнению с аграрным сектором, более развитой внутренней и внешней торговлей.</w:t>
            </w:r>
            <w:proofErr w:type="gramEnd"/>
            <w:r w:rsidRPr="00D006B3">
              <w:rPr>
                <w:rFonts w:ascii="Arial" w:eastAsia="Times New Roman" w:hAnsi="Arial" w:cs="Arial"/>
                <w:color w:val="000000"/>
                <w:sz w:val="21"/>
                <w:szCs w:val="21"/>
                <w:lang w:eastAsia="ru-RU"/>
              </w:rPr>
              <w:t xml:space="preserve"> Эта группа стран располагает большими потенциями в развитии благодаря наличию внутренних источников накопления. Перед этими странами не стоит столь остро проблема нищеты и голода. Их место в мировом хозяйстве определяется существенным технологическим разрывом с развитыми странами и большой внешней задолженностью.</w:t>
            </w:r>
          </w:p>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color w:val="000000"/>
                <w:sz w:val="27"/>
                <w:szCs w:val="27"/>
                <w:lang w:eastAsia="ru-RU"/>
              </w:rPr>
              <w:t>Нефтедобывающие страны</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Значительной спецификой экономики отличаются </w:t>
            </w:r>
            <w:r w:rsidRPr="00D006B3">
              <w:rPr>
                <w:rFonts w:ascii="Arial" w:eastAsia="Times New Roman" w:hAnsi="Arial" w:cs="Arial"/>
                <w:i/>
                <w:iCs/>
                <w:color w:val="000000"/>
                <w:sz w:val="21"/>
                <w:szCs w:val="21"/>
                <w:lang w:eastAsia="ru-RU"/>
              </w:rPr>
              <w:t>нефтедобывающие страны: </w:t>
            </w:r>
            <w:r w:rsidRPr="00D006B3">
              <w:rPr>
                <w:rFonts w:ascii="Arial" w:eastAsia="Times New Roman" w:hAnsi="Arial" w:cs="Arial"/>
                <w:color w:val="000000"/>
                <w:sz w:val="21"/>
                <w:szCs w:val="21"/>
                <w:lang w:eastAsia="ru-RU"/>
              </w:rPr>
              <w:t xml:space="preserve">Кувейт, Бахрейн, Саудовская Аравия, Объединенные Арабские Эмираты и др., ранее носившие характерные черты отстающих государств. Крупнейшие в мире запасы нефти, активно </w:t>
            </w:r>
            <w:proofErr w:type="spellStart"/>
            <w:r w:rsidRPr="00D006B3">
              <w:rPr>
                <w:rFonts w:ascii="Arial" w:eastAsia="Times New Roman" w:hAnsi="Arial" w:cs="Arial"/>
                <w:color w:val="000000"/>
                <w:sz w:val="21"/>
                <w:szCs w:val="21"/>
                <w:lang w:eastAsia="ru-RU"/>
              </w:rPr>
              <w:t>эксплуатирующиеся</w:t>
            </w:r>
            <w:proofErr w:type="spellEnd"/>
            <w:r w:rsidRPr="00D006B3">
              <w:rPr>
                <w:rFonts w:ascii="Arial" w:eastAsia="Times New Roman" w:hAnsi="Arial" w:cs="Arial"/>
                <w:color w:val="000000"/>
                <w:sz w:val="21"/>
                <w:szCs w:val="21"/>
                <w:lang w:eastAsia="ru-RU"/>
              </w:rPr>
              <w:t xml:space="preserve"> в этих странах, позволили им в короткие сроки войти в число наиболее богатых (по уровню ежегодных доходов на душу населения) государств мира. Однако структура экономики в целом характеризуется крайней однобокостью, несбалансированностью, а поэтому и потенциальной уязвимостью. Наряду с высоким развитием добывающей отрасли, остальные отрасли не играют в действительности существенной роли в экономике. В системе мирового хозяйства эти страны прочно занимают место крупнейших экспортеров нефти. Во многом благодаря этому данная группа стран становится и крупнейшим международным банковским центром.</w:t>
            </w:r>
          </w:p>
          <w:p w:rsidR="00D006B3" w:rsidRPr="00D006B3" w:rsidRDefault="00D006B3" w:rsidP="00D006B3">
            <w:pPr>
              <w:spacing w:after="0" w:line="240" w:lineRule="auto"/>
              <w:outlineLvl w:val="2"/>
              <w:rPr>
                <w:rFonts w:ascii="Arial" w:eastAsia="Times New Roman" w:hAnsi="Arial" w:cs="Arial"/>
                <w:b/>
                <w:bCs/>
                <w:color w:val="000000"/>
                <w:sz w:val="27"/>
                <w:szCs w:val="27"/>
                <w:lang w:eastAsia="ru-RU"/>
              </w:rPr>
            </w:pPr>
            <w:r w:rsidRPr="00D006B3">
              <w:rPr>
                <w:rFonts w:ascii="Arial" w:eastAsia="Times New Roman" w:hAnsi="Arial" w:cs="Arial"/>
                <w:b/>
                <w:bCs/>
                <w:color w:val="000000"/>
                <w:sz w:val="27"/>
                <w:szCs w:val="27"/>
                <w:lang w:eastAsia="ru-RU"/>
              </w:rPr>
              <w:t>Новые индустриальные страны</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lastRenderedPageBreak/>
              <w:t>Другую группу госуда</w:t>
            </w:r>
            <w:proofErr w:type="gramStart"/>
            <w:r w:rsidRPr="00D006B3">
              <w:rPr>
                <w:rFonts w:ascii="Arial" w:eastAsia="Times New Roman" w:hAnsi="Arial" w:cs="Arial"/>
                <w:color w:val="000000"/>
                <w:sz w:val="21"/>
                <w:szCs w:val="21"/>
                <w:lang w:eastAsia="ru-RU"/>
              </w:rPr>
              <w:t>рств с в</w:t>
            </w:r>
            <w:proofErr w:type="gramEnd"/>
            <w:r w:rsidRPr="00D006B3">
              <w:rPr>
                <w:rFonts w:ascii="Arial" w:eastAsia="Times New Roman" w:hAnsi="Arial" w:cs="Arial"/>
                <w:color w:val="000000"/>
                <w:sz w:val="21"/>
                <w:szCs w:val="21"/>
                <w:lang w:eastAsia="ru-RU"/>
              </w:rPr>
              <w:t>ысокими темпами экономического роста составляют </w:t>
            </w:r>
            <w:r w:rsidRPr="00D006B3">
              <w:rPr>
                <w:rFonts w:ascii="Arial" w:eastAsia="Times New Roman" w:hAnsi="Arial" w:cs="Arial"/>
                <w:i/>
                <w:iCs/>
                <w:color w:val="000000"/>
                <w:sz w:val="21"/>
                <w:szCs w:val="21"/>
                <w:lang w:eastAsia="ru-RU"/>
              </w:rPr>
              <w:t>новые индустриальные страны, в </w:t>
            </w:r>
            <w:r w:rsidRPr="00D006B3">
              <w:rPr>
                <w:rFonts w:ascii="Arial" w:eastAsia="Times New Roman" w:hAnsi="Arial" w:cs="Arial"/>
                <w:color w:val="000000"/>
                <w:sz w:val="21"/>
                <w:szCs w:val="21"/>
                <w:lang w:eastAsia="ru-RU"/>
              </w:rPr>
              <w:t xml:space="preserve">число которых входят Южная Корея, Сингапур, Гонконг, Тайвань, Мексика, Аргентина, Бразилия, Чили, Индия и др. Государственная политика этих стран включает ориентацию на привлечение частных (отечественного и иностранного) капиталов, сокращение государственного сектора за счет расширения частнопредпринимательского. Общегосударственные меры включают подъем уровня образования населения, распространение компьютерной грамотности. Для них характерно интенсивное развитие промышленности, в том числе и наукоемких производств, ориентированных на экспорт. Промышленная продукция их в значительной степени отвечает уровню мировых стандартов. Эти страны все более укрепляют свое место на мировом рынке, о чем свидетельствуют многочисленные современные производства, возникшие и динамично развивающиеся в этих странах при участии иностранного капитала и транснациональных корпораций. Так называемые новые </w:t>
            </w:r>
            <w:proofErr w:type="spellStart"/>
            <w:r w:rsidRPr="00D006B3">
              <w:rPr>
                <w:rFonts w:ascii="Arial" w:eastAsia="Times New Roman" w:hAnsi="Arial" w:cs="Arial"/>
                <w:color w:val="000000"/>
                <w:sz w:val="21"/>
                <w:szCs w:val="21"/>
                <w:lang w:eastAsia="ru-RU"/>
              </w:rPr>
              <w:t>транснационалы</w:t>
            </w:r>
            <w:proofErr w:type="spellEnd"/>
            <w:r w:rsidRPr="00D006B3">
              <w:rPr>
                <w:rFonts w:ascii="Arial" w:eastAsia="Times New Roman" w:hAnsi="Arial" w:cs="Arial"/>
                <w:color w:val="000000"/>
                <w:sz w:val="21"/>
                <w:szCs w:val="21"/>
                <w:lang w:eastAsia="ru-RU"/>
              </w:rPr>
              <w:t>, конкурирующие с ТНК США, появились в таких странах, как Южная Корея, Индия, Индонезия, Мексика, Бразилия и др.</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Новые индустриальные страны развиваются за счет умелого заимствования, отбора неоспоримых достижений западной цивилизации и умелого их применения к национальным традициям и укладу.</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Следует заметить, что подобная оценка или европейское видение перспектив развития освободившихся стран (относятся ли они </w:t>
            </w:r>
            <w:r w:rsidRPr="00D006B3">
              <w:rPr>
                <w:rFonts w:ascii="Arial" w:eastAsia="Times New Roman" w:hAnsi="Arial" w:cs="Arial"/>
                <w:i/>
                <w:iCs/>
                <w:color w:val="000000"/>
                <w:sz w:val="21"/>
                <w:szCs w:val="21"/>
                <w:lang w:eastAsia="ru-RU"/>
              </w:rPr>
              <w:t>к </w:t>
            </w:r>
            <w:r w:rsidRPr="00D006B3">
              <w:rPr>
                <w:rFonts w:ascii="Arial" w:eastAsia="Times New Roman" w:hAnsi="Arial" w:cs="Arial"/>
                <w:color w:val="000000"/>
                <w:sz w:val="21"/>
                <w:szCs w:val="21"/>
                <w:lang w:eastAsia="ru-RU"/>
              </w:rPr>
              <w:t xml:space="preserve">арабо-исламскому, индо-буддийскому или китайско-конфуцианскому мирам) характерны и для марксистской школы. Так, большинство советских ученых полагали (впрочем, как и значительная часть буржуазных исследователей), что после освобождения страны Третьего мира начнут стремительно догонять развитые страны. </w:t>
            </w:r>
            <w:proofErr w:type="gramStart"/>
            <w:r w:rsidRPr="00D006B3">
              <w:rPr>
                <w:rFonts w:ascii="Arial" w:eastAsia="Times New Roman" w:hAnsi="Arial" w:cs="Arial"/>
                <w:color w:val="000000"/>
                <w:sz w:val="21"/>
                <w:szCs w:val="21"/>
                <w:lang w:eastAsia="ru-RU"/>
              </w:rPr>
              <w:t>Единственным отличием в таком подходе была различная, а точнее, полярная оценка достоинств капиталистической и социалистической моделей выбора, способная обеспечить темпы и конечный успех развития.</w:t>
            </w:r>
            <w:proofErr w:type="gramEnd"/>
            <w:r w:rsidRPr="00D006B3">
              <w:rPr>
                <w:rFonts w:ascii="Arial" w:eastAsia="Times New Roman" w:hAnsi="Arial" w:cs="Arial"/>
                <w:color w:val="000000"/>
                <w:sz w:val="21"/>
                <w:szCs w:val="21"/>
                <w:lang w:eastAsia="ru-RU"/>
              </w:rPr>
              <w:t xml:space="preserve"> И подобное отличие в подходе было в известной степени оправдано тем, что после освобождения развивающиеся страны как бы входили в орбиту того или иного политического лагеря: социалистического или капиталистического.</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Известно, что после победы освободительных движений (в трактовке советских исследователей — народно-демократических революций) ряд развивающихся стран встали на путь социалистического строительства (Вьетнам, Лаос, Северная Корея, Китай). </w:t>
            </w:r>
            <w:proofErr w:type="gramStart"/>
            <w:r w:rsidRPr="00D006B3">
              <w:rPr>
                <w:rFonts w:ascii="Arial" w:eastAsia="Times New Roman" w:hAnsi="Arial" w:cs="Arial"/>
                <w:color w:val="000000"/>
                <w:sz w:val="21"/>
                <w:szCs w:val="21"/>
                <w:lang w:eastAsia="ru-RU"/>
              </w:rPr>
              <w:t>Еще около 20 развивающихся государств, в том числе Алжир, Гвинея, Эфиопия, Бенин, Конго, Танзания, Бирма, Йемен, Сирия, Ирак, Мозамбик, Ангола и другие, избрали путь социалистической ориентации (или некапиталистического развитии).</w:t>
            </w:r>
            <w:proofErr w:type="gramEnd"/>
            <w:r w:rsidRPr="00D006B3">
              <w:rPr>
                <w:rFonts w:ascii="Arial" w:eastAsia="Times New Roman" w:hAnsi="Arial" w:cs="Arial"/>
                <w:color w:val="000000"/>
                <w:sz w:val="21"/>
                <w:szCs w:val="21"/>
                <w:lang w:eastAsia="ru-RU"/>
              </w:rPr>
              <w:t xml:space="preserve"> Общая территория этой группы государств к началу 80-х гг. составляла 17 млн. кв. км, а население — около 220 млн. человек.</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Однако большинство освободившихся стран стремилось укрепить свои политические и экономические позиции на пути капиталистической модернизации, начавшейся еще в колониальный период. Причем в 60—80-е гг. ряд этих стран и достиг серьезных успехов. Это Бразилия, Мексика, Турция, "страны нефтяной элиты", новые индустриальные страны и некоторые другие.</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Однако ни ориентация на Запад, ни на социализм не обеспечили огромному большинству освободившихся стран таких темпов развития, которые позволили бы им догнать развитые страны. Более того, многие страны Третьего мира не только не догоняют передовые, но даже отстают от них еще больше. Сегодня стало очевидным, что многие развивающиеся страны и не желают, и не в состоянии повторить универсальный путь развития, будь то западный, капиталистический </w:t>
            </w:r>
            <w:r w:rsidRPr="00D006B3">
              <w:rPr>
                <w:rFonts w:ascii="Arial" w:eastAsia="Times New Roman" w:hAnsi="Arial" w:cs="Arial"/>
                <w:color w:val="000000"/>
                <w:sz w:val="21"/>
                <w:szCs w:val="21"/>
                <w:lang w:eastAsia="ru-RU"/>
              </w:rPr>
              <w:lastRenderedPageBreak/>
              <w:t>вариант или социалистическая модель. Понимание этой истины огромным большинством стран Третьего мира привело к возникновению (еще в 1961 г.) и консолидации Движения неприсоединения, которое в 1986 г. объединило 100 госуда</w:t>
            </w:r>
            <w:proofErr w:type="gramStart"/>
            <w:r w:rsidRPr="00D006B3">
              <w:rPr>
                <w:rFonts w:ascii="Arial" w:eastAsia="Times New Roman" w:hAnsi="Arial" w:cs="Arial"/>
                <w:color w:val="000000"/>
                <w:sz w:val="21"/>
                <w:szCs w:val="21"/>
                <w:lang w:eastAsia="ru-RU"/>
              </w:rPr>
              <w:t>рств с с</w:t>
            </w:r>
            <w:proofErr w:type="gramEnd"/>
            <w:r w:rsidRPr="00D006B3">
              <w:rPr>
                <w:rFonts w:ascii="Arial" w:eastAsia="Times New Roman" w:hAnsi="Arial" w:cs="Arial"/>
                <w:color w:val="000000"/>
                <w:sz w:val="21"/>
                <w:szCs w:val="21"/>
                <w:lang w:eastAsia="ru-RU"/>
              </w:rPr>
              <w:t>овокупным населением 1,5 млрд. человек.</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По всей видимости, иллюзии по отношению к потенциальным возможностям стран Третьего мира изживаются и в Европе. Это происходит по мере выхода западной цивилизации из кризиса первой половины XX в. и возвращения ее к гуманистическим ценностям в постиндустриальную эпоху.</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Иными словами, зреет понимание того, что единственно возможным вариантом развития мировой цивилизации является равноправный диалог, сотрудничество на основе синтеза ценностей, накопленных Западом и Востоком (под Востоком подразумеваются различные типы цивилизаций, к которым относятся страны Третьего мира). А также понимание того, что западный вариант развития привел к возникновению глобальных проблем, угрожающих существованию человечества, в то время как восточный вариант сохранил ценности, способные оказать неоценимую помощь в решении этих проблем. Однако еще раз следует подчеркнуть, что этот диалог возможен на основе полного отказа Запада от рецидивов политики неоколониализма. </w:t>
            </w:r>
            <w:proofErr w:type="gramStart"/>
            <w:r w:rsidRPr="00D006B3">
              <w:rPr>
                <w:rFonts w:ascii="Arial" w:eastAsia="Times New Roman" w:hAnsi="Arial" w:cs="Arial"/>
                <w:color w:val="000000"/>
                <w:sz w:val="21"/>
                <w:szCs w:val="21"/>
                <w:lang w:eastAsia="ru-RU"/>
              </w:rPr>
              <w:t>И</w:t>
            </w:r>
            <w:proofErr w:type="gramEnd"/>
            <w:r w:rsidRPr="00D006B3">
              <w:rPr>
                <w:rFonts w:ascii="Arial" w:eastAsia="Times New Roman" w:hAnsi="Arial" w:cs="Arial"/>
                <w:color w:val="000000"/>
                <w:sz w:val="21"/>
                <w:szCs w:val="21"/>
                <w:lang w:eastAsia="ru-RU"/>
              </w:rPr>
              <w:t xml:space="preserve"> по всей видимости, только на этом пути возможны прогресс и выживание как западной цивилизации, так и решение проблем отставания, бедности, нищеты, голода и т.п. в странах Третьего мира.</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Во всемирно-историческом процессе XX в. явился эпохой, когда в ее начале завершился территориальный раздел мира между ведущими державами, а в конце — произошел распад колониальной системы. Важную роль в предоставлении независимости колониальным странам сыграл Советский Союз.</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 xml:space="preserve">За один и тот же исторический срок определенных успехов в экономическом развитии добились только новые индустриальные и нефтедобывающие страны. Страны, развивавшиеся после освобождения по пути социалистической ориентации, остаются в числе наименее </w:t>
            </w:r>
            <w:proofErr w:type="gramStart"/>
            <w:r w:rsidRPr="00D006B3">
              <w:rPr>
                <w:rFonts w:ascii="Arial" w:eastAsia="Times New Roman" w:hAnsi="Arial" w:cs="Arial"/>
                <w:color w:val="000000"/>
                <w:sz w:val="21"/>
                <w:szCs w:val="21"/>
                <w:lang w:eastAsia="ru-RU"/>
              </w:rPr>
              <w:t>развитых</w:t>
            </w:r>
            <w:proofErr w:type="gramEnd"/>
            <w:r w:rsidRPr="00D006B3">
              <w:rPr>
                <w:rFonts w:ascii="Arial" w:eastAsia="Times New Roman" w:hAnsi="Arial" w:cs="Arial"/>
                <w:color w:val="000000"/>
                <w:sz w:val="21"/>
                <w:szCs w:val="21"/>
                <w:lang w:eastAsia="ru-RU"/>
              </w:rPr>
              <w:t>.</w:t>
            </w:r>
          </w:p>
          <w:p w:rsid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Для большинства стран Третьего мира остаются острыми проблемы голода, нищеты, занятости, нехватки квалифицированных кадров, неграмотности, внешней задолженности. Таким образом, проблемы стран Третьего мира, где проживает около 2 млрд. человек</w:t>
            </w:r>
            <w:proofErr w:type="gramStart"/>
            <w:r w:rsidRPr="00D006B3">
              <w:rPr>
                <w:rFonts w:ascii="Arial" w:eastAsia="Times New Roman" w:hAnsi="Arial" w:cs="Arial"/>
                <w:color w:val="000000"/>
                <w:sz w:val="21"/>
                <w:szCs w:val="21"/>
                <w:lang w:eastAsia="ru-RU"/>
              </w:rPr>
              <w:t>.</w:t>
            </w:r>
            <w:proofErr w:type="gramEnd"/>
            <w:r w:rsidRPr="00D006B3">
              <w:rPr>
                <w:rFonts w:ascii="Arial" w:eastAsia="Times New Roman" w:hAnsi="Arial" w:cs="Arial"/>
                <w:color w:val="000000"/>
                <w:sz w:val="21"/>
                <w:szCs w:val="21"/>
                <w:lang w:eastAsia="ru-RU"/>
              </w:rPr>
              <w:t xml:space="preserve"> — </w:t>
            </w:r>
            <w:proofErr w:type="gramStart"/>
            <w:r w:rsidRPr="00D006B3">
              <w:rPr>
                <w:rFonts w:ascii="Arial" w:eastAsia="Times New Roman" w:hAnsi="Arial" w:cs="Arial"/>
                <w:color w:val="000000"/>
                <w:sz w:val="21"/>
                <w:szCs w:val="21"/>
                <w:lang w:eastAsia="ru-RU"/>
              </w:rPr>
              <w:t>г</w:t>
            </w:r>
            <w:proofErr w:type="gramEnd"/>
            <w:r w:rsidRPr="00D006B3">
              <w:rPr>
                <w:rFonts w:ascii="Arial" w:eastAsia="Times New Roman" w:hAnsi="Arial" w:cs="Arial"/>
                <w:color w:val="000000"/>
                <w:sz w:val="21"/>
                <w:szCs w:val="21"/>
                <w:lang w:eastAsia="ru-RU"/>
              </w:rPr>
              <w:t>лобальная проблема современности.</w:t>
            </w:r>
          </w:p>
          <w:p w:rsidR="00D006B3" w:rsidRDefault="00D006B3" w:rsidP="00D006B3">
            <w:pPr>
              <w:spacing w:after="0" w:line="240" w:lineRule="auto"/>
              <w:jc w:val="both"/>
              <w:rPr>
                <w:rFonts w:ascii="Arial" w:eastAsia="Times New Roman" w:hAnsi="Arial" w:cs="Arial"/>
                <w:color w:val="000000"/>
                <w:sz w:val="21"/>
                <w:szCs w:val="21"/>
                <w:lang w:eastAsia="ru-RU"/>
              </w:rPr>
            </w:pPr>
            <w:hyperlink r:id="rId5" w:history="1">
              <w:r w:rsidRPr="008856E5">
                <w:rPr>
                  <w:rStyle w:val="a3"/>
                  <w:rFonts w:ascii="Arial" w:eastAsia="Times New Roman" w:hAnsi="Arial" w:cs="Arial"/>
                  <w:sz w:val="21"/>
                  <w:szCs w:val="21"/>
                  <w:lang w:eastAsia="ru-RU"/>
                </w:rPr>
                <w:t>https://www.youtube.com/watch?v=yjCRKTKWyNY</w:t>
              </w:r>
            </w:hyperlink>
          </w:p>
          <w:p w:rsidR="00D006B3" w:rsidRDefault="00D006B3" w:rsidP="00D006B3">
            <w:pPr>
              <w:spacing w:after="0" w:line="240" w:lineRule="auto"/>
              <w:jc w:val="both"/>
              <w:rPr>
                <w:rFonts w:ascii="Arial" w:eastAsia="Times New Roman" w:hAnsi="Arial" w:cs="Arial"/>
                <w:color w:val="000000"/>
                <w:sz w:val="21"/>
                <w:szCs w:val="21"/>
                <w:lang w:eastAsia="ru-RU"/>
              </w:rPr>
            </w:pPr>
            <w:hyperlink r:id="rId6" w:history="1">
              <w:r w:rsidRPr="008856E5">
                <w:rPr>
                  <w:rStyle w:val="a3"/>
                  <w:rFonts w:ascii="Arial" w:eastAsia="Times New Roman" w:hAnsi="Arial" w:cs="Arial"/>
                  <w:sz w:val="21"/>
                  <w:szCs w:val="21"/>
                  <w:lang w:eastAsia="ru-RU"/>
                </w:rPr>
                <w:t>https://www.youtube.com/watch?v=-EqyGApEn3E</w:t>
              </w:r>
            </w:hyperlink>
          </w:p>
          <w:p w:rsidR="00D006B3" w:rsidRDefault="00D006B3" w:rsidP="00D006B3">
            <w:pPr>
              <w:spacing w:after="0" w:line="240" w:lineRule="auto"/>
              <w:jc w:val="both"/>
              <w:rPr>
                <w:rFonts w:ascii="Arial" w:eastAsia="Times New Roman" w:hAnsi="Arial" w:cs="Arial"/>
                <w:color w:val="000000"/>
                <w:sz w:val="21"/>
                <w:szCs w:val="21"/>
                <w:lang w:eastAsia="ru-RU"/>
              </w:rPr>
            </w:pPr>
            <w:bookmarkStart w:id="0" w:name="_GoBack"/>
            <w:bookmarkEnd w:id="0"/>
          </w:p>
          <w:p w:rsidR="00D006B3" w:rsidRDefault="00D006B3" w:rsidP="00D006B3">
            <w:pPr>
              <w:spacing w:after="0" w:line="240" w:lineRule="auto"/>
              <w:jc w:val="both"/>
              <w:rPr>
                <w:rFonts w:ascii="Arial" w:eastAsia="Times New Roman" w:hAnsi="Arial" w:cs="Arial"/>
                <w:color w:val="000000"/>
                <w:sz w:val="21"/>
                <w:szCs w:val="21"/>
                <w:lang w:eastAsia="ru-RU"/>
              </w:rPr>
            </w:pPr>
          </w:p>
          <w:p w:rsidR="00D006B3" w:rsidRDefault="00D006B3" w:rsidP="00D006B3">
            <w:pPr>
              <w:spacing w:after="0" w:line="240" w:lineRule="auto"/>
              <w:jc w:val="both"/>
              <w:rPr>
                <w:rFonts w:ascii="Arial" w:eastAsia="Times New Roman" w:hAnsi="Arial" w:cs="Arial"/>
                <w:color w:val="000000"/>
                <w:sz w:val="21"/>
                <w:szCs w:val="21"/>
                <w:lang w:eastAsia="ru-RU"/>
              </w:rPr>
            </w:pPr>
          </w:p>
          <w:p w:rsidR="00D006B3" w:rsidRDefault="00D006B3" w:rsidP="00D006B3">
            <w:pPr>
              <w:spacing w:after="0" w:line="240" w:lineRule="auto"/>
              <w:jc w:val="both"/>
              <w:rPr>
                <w:rFonts w:ascii="Arial" w:eastAsia="Times New Roman" w:hAnsi="Arial" w:cs="Arial"/>
                <w:color w:val="000000"/>
                <w:sz w:val="21"/>
                <w:szCs w:val="21"/>
                <w:lang w:eastAsia="ru-RU"/>
              </w:rPr>
            </w:pPr>
          </w:p>
          <w:p w:rsidR="00D006B3" w:rsidRPr="00D006B3" w:rsidRDefault="00D006B3" w:rsidP="00D006B3">
            <w:pPr>
              <w:spacing w:after="0" w:line="240" w:lineRule="auto"/>
              <w:jc w:val="both"/>
              <w:rPr>
                <w:rFonts w:ascii="Arial" w:eastAsia="Times New Roman" w:hAnsi="Arial" w:cs="Arial"/>
                <w:color w:val="000000"/>
                <w:sz w:val="21"/>
                <w:szCs w:val="21"/>
                <w:lang w:eastAsia="ru-RU"/>
              </w:rPr>
            </w:pPr>
          </w:p>
          <w:p w:rsidR="00D006B3" w:rsidRPr="00D006B3" w:rsidRDefault="00D006B3" w:rsidP="00D006B3">
            <w:pPr>
              <w:spacing w:after="0" w:line="240" w:lineRule="auto"/>
              <w:jc w:val="both"/>
              <w:rPr>
                <w:rFonts w:ascii="Arial" w:eastAsia="Times New Roman" w:hAnsi="Arial" w:cs="Arial"/>
                <w:color w:val="000000"/>
                <w:sz w:val="21"/>
                <w:szCs w:val="21"/>
                <w:lang w:eastAsia="ru-RU"/>
              </w:rPr>
            </w:pPr>
            <w:proofErr w:type="spellStart"/>
            <w:r>
              <w:rPr>
                <w:rFonts w:ascii="Arial" w:eastAsia="Times New Roman" w:hAnsi="Arial" w:cs="Arial"/>
                <w:b/>
                <w:bCs/>
                <w:color w:val="000000"/>
                <w:sz w:val="21"/>
                <w:szCs w:val="21"/>
                <w:lang w:eastAsia="ru-RU"/>
              </w:rPr>
              <w:t>Домшнее</w:t>
            </w:r>
            <w:proofErr w:type="spellEnd"/>
            <w:r>
              <w:rPr>
                <w:rFonts w:ascii="Arial" w:eastAsia="Times New Roman" w:hAnsi="Arial" w:cs="Arial"/>
                <w:b/>
                <w:bCs/>
                <w:color w:val="000000"/>
                <w:sz w:val="21"/>
                <w:szCs w:val="21"/>
                <w:lang w:eastAsia="ru-RU"/>
              </w:rPr>
              <w:t xml:space="preserve"> задание</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1. Что вы можете сказать о колониях? Когда сложилась колониальная система, какие этапы она прошла в своем развитии?</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2. Когда распалась колониальная система? Какую роль сыграл СССР в этом процессе? Какие варианты социально-экономического развития были возможны для освободившихся стран?</w:t>
            </w:r>
          </w:p>
          <w:p w:rsidR="00D006B3" w:rsidRPr="00D006B3" w:rsidRDefault="00D006B3" w:rsidP="00D006B3">
            <w:pPr>
              <w:spacing w:after="0" w:line="240" w:lineRule="auto"/>
              <w:jc w:val="both"/>
              <w:rPr>
                <w:rFonts w:ascii="Arial" w:eastAsia="Times New Roman" w:hAnsi="Arial" w:cs="Arial"/>
                <w:color w:val="000000"/>
                <w:sz w:val="21"/>
                <w:szCs w:val="21"/>
                <w:lang w:eastAsia="ru-RU"/>
              </w:rPr>
            </w:pPr>
            <w:r w:rsidRPr="00D006B3">
              <w:rPr>
                <w:rFonts w:ascii="Arial" w:eastAsia="Times New Roman" w:hAnsi="Arial" w:cs="Arial"/>
                <w:color w:val="000000"/>
                <w:sz w:val="21"/>
                <w:szCs w:val="21"/>
                <w:lang w:eastAsia="ru-RU"/>
              </w:rPr>
              <w:t>3. Расскажите о достигнутых результатах развивающихся стран после получения независимости. Чем объясняются их различия?</w:t>
            </w:r>
          </w:p>
          <w:p w:rsidR="00D006B3" w:rsidRPr="00D006B3" w:rsidRDefault="00D006B3" w:rsidP="00D006B3">
            <w:pPr>
              <w:spacing w:after="0" w:line="240" w:lineRule="auto"/>
              <w:rPr>
                <w:rFonts w:ascii="Arial" w:eastAsia="Times New Roman" w:hAnsi="Arial" w:cs="Arial"/>
                <w:color w:val="000000"/>
                <w:sz w:val="21"/>
                <w:szCs w:val="21"/>
                <w:lang w:eastAsia="ru-RU"/>
              </w:rPr>
            </w:pPr>
            <w:r>
              <w:rPr>
                <w:rFonts w:ascii="Georgia" w:eastAsia="Times New Roman" w:hAnsi="Georgia" w:cs="Helvetica"/>
                <w:color w:val="000000"/>
                <w:sz w:val="21"/>
                <w:szCs w:val="21"/>
                <w:lang w:eastAsia="ru-RU"/>
              </w:rPr>
              <w:t xml:space="preserve">  </w:t>
            </w:r>
          </w:p>
          <w:p w:rsidR="00D006B3" w:rsidRPr="00D006B3" w:rsidRDefault="00D006B3" w:rsidP="00D006B3">
            <w:pPr>
              <w:spacing w:after="0" w:line="240" w:lineRule="auto"/>
              <w:rPr>
                <w:rFonts w:ascii="Georgia" w:eastAsia="Times New Roman" w:hAnsi="Georgia" w:cs="Helvetica"/>
                <w:color w:val="000000"/>
                <w:sz w:val="21"/>
                <w:szCs w:val="21"/>
                <w:lang w:eastAsia="ru-RU"/>
              </w:rPr>
            </w:pPr>
          </w:p>
        </w:tc>
        <w:tc>
          <w:tcPr>
            <w:tcW w:w="2170" w:type="dxa"/>
            <w:hideMark/>
          </w:tcPr>
          <w:p w:rsidR="00D006B3" w:rsidRPr="00D006B3" w:rsidRDefault="00D006B3" w:rsidP="00D006B3">
            <w:pPr>
              <w:spacing w:before="150" w:after="150" w:line="240" w:lineRule="auto"/>
              <w:rPr>
                <w:rFonts w:ascii="Helvetica" w:eastAsia="Times New Roman" w:hAnsi="Helvetica" w:cs="Helvetica"/>
                <w:color w:val="333333"/>
                <w:sz w:val="24"/>
                <w:szCs w:val="24"/>
                <w:lang w:eastAsia="ru-RU"/>
              </w:rPr>
            </w:pPr>
          </w:p>
        </w:tc>
      </w:tr>
    </w:tbl>
    <w:p w:rsidR="00A84FD1" w:rsidRDefault="00A84FD1"/>
    <w:sectPr w:rsidR="00A84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B3"/>
    <w:rsid w:val="00A84FD1"/>
    <w:rsid w:val="00D0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06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0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8654">
      <w:bodyDiv w:val="1"/>
      <w:marLeft w:val="0"/>
      <w:marRight w:val="0"/>
      <w:marTop w:val="0"/>
      <w:marBottom w:val="0"/>
      <w:divBdr>
        <w:top w:val="none" w:sz="0" w:space="0" w:color="auto"/>
        <w:left w:val="none" w:sz="0" w:space="0" w:color="auto"/>
        <w:bottom w:val="none" w:sz="0" w:space="0" w:color="auto"/>
        <w:right w:val="none" w:sz="0" w:space="0" w:color="auto"/>
      </w:divBdr>
      <w:divsChild>
        <w:div w:id="848101571">
          <w:marLeft w:val="0"/>
          <w:marRight w:val="0"/>
          <w:marTop w:val="0"/>
          <w:marBottom w:val="0"/>
          <w:divBdr>
            <w:top w:val="none" w:sz="0" w:space="0" w:color="auto"/>
            <w:left w:val="none" w:sz="0" w:space="0" w:color="auto"/>
            <w:bottom w:val="none" w:sz="0" w:space="0" w:color="auto"/>
            <w:right w:val="none" w:sz="0" w:space="0" w:color="auto"/>
          </w:divBdr>
          <w:divsChild>
            <w:div w:id="29887430">
              <w:marLeft w:val="0"/>
              <w:marRight w:val="0"/>
              <w:marTop w:val="0"/>
              <w:marBottom w:val="0"/>
              <w:divBdr>
                <w:top w:val="none" w:sz="0" w:space="0" w:color="auto"/>
                <w:left w:val="none" w:sz="0" w:space="0" w:color="auto"/>
                <w:bottom w:val="none" w:sz="0" w:space="0" w:color="auto"/>
                <w:right w:val="none" w:sz="0" w:space="0" w:color="auto"/>
              </w:divBdr>
            </w:div>
          </w:divsChild>
        </w:div>
        <w:div w:id="99661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EqyGApEn3E" TargetMode="External"/><Relationship Id="rId5" Type="http://schemas.openxmlformats.org/officeDocument/2006/relationships/hyperlink" Target="https://www.youtube.com/watch?v=yjCRKTKWyN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2913</Words>
  <Characters>16609</Characters>
  <Application>Microsoft Office Word</Application>
  <DocSecurity>0</DocSecurity>
  <Lines>138</Lines>
  <Paragraphs>38</Paragraphs>
  <ScaleCrop>false</ScaleCrop>
  <Company>Krokoz™</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2020-10-31T00:26:00Z</dcterms:created>
  <dcterms:modified xsi:type="dcterms:W3CDTF">2020-10-31T00:31:00Z</dcterms:modified>
</cp:coreProperties>
</file>