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ТЕМА 72</w:t>
      </w: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Страны Латинской Америки</w:t>
      </w: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Страны Латинской Америки после Второй мировой войны претерпели колоссальные изменения и более других стран «третьего мира» продвинулись в модернизации. Это, конечно же, связано с тем, что эти страны раньше других получили независимость. Кроме того, для Латинской Америки модернизация не означала цивилизационного шока: она была частью европейской (западной) цивилизации.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0" w:name="Национал-реформизм"/>
      <w:bookmarkEnd w:id="0"/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Национал-реформизм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Сразу после войны экономическое положение стран Латинской Америки было весьма благоприятным. Как и после первой мировой войны, они имели накопленные золотовалютные резервы, их доля в мировой торговле увеличилась. К тому времени латифундисты уже в значительной степени утратили свое ведущее положение в большинстве стран Латинской Америки. Их место заняли представители национального капитала, усилившиеся в годы благоприятной экономической конъюнктуры военного времени. Они стремились к упрочению независимости, которая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мыслилась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тогда как дальнейшее развитие с помощью государства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импортзамещающей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индустриализации. Вместе с тем, они были сторонниками социальных реформ, большей социальной справедливости. Это политическое течение в послевоенной Латинской Америке назвали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национал-реформизмом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В Бразилии такой курс осуществлял вернувшийся в 1951 году к власти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Жетулиу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Варгас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Одним из самых важных его достижений была национализация нефтяной промышленности. В 1954 году военные потребовали его отставки. И тогда он покончил жизнь самоубийством. В Аргентине политику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национал-реформизма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проводило правительство </w:t>
      </w:r>
      <w:hyperlink r:id="rId5" w:history="1">
        <w:r w:rsidRPr="00381DB5">
          <w:rPr>
            <w:rFonts w:ascii="Tahoma" w:eastAsia="Times New Roman" w:hAnsi="Tahoma" w:cs="Tahoma"/>
            <w:color w:val="292929"/>
            <w:sz w:val="24"/>
            <w:szCs w:val="24"/>
            <w:u w:val="single"/>
            <w:lang w:eastAsia="ru-RU"/>
          </w:rPr>
          <w:t xml:space="preserve">Хуана Доминго </w:t>
        </w:r>
        <w:proofErr w:type="spellStart"/>
        <w:r w:rsidRPr="00381DB5">
          <w:rPr>
            <w:rFonts w:ascii="Tahoma" w:eastAsia="Times New Roman" w:hAnsi="Tahoma" w:cs="Tahoma"/>
            <w:color w:val="292929"/>
            <w:sz w:val="24"/>
            <w:szCs w:val="24"/>
            <w:u w:val="single"/>
            <w:lang w:eastAsia="ru-RU"/>
          </w:rPr>
          <w:t>Перона</w:t>
        </w:r>
        <w:proofErr w:type="spellEnd"/>
      </w:hyperlink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США в этот период были озабочены лишь одним: чтобы СССР не проник в Западное полушарие. Для предотвращения этого упор делался на усиление военно-политического сотрудничества Латинской Америки с США. Был заключен договор о коллективной безопасности (1948 год), создана Организация американских государств (1948 год). Американцы перевооружили местные армии и создали практически новую военную элиту, прошедшую подготовку в США. При этом их мало беспокоило внутреннее положение в странах Латинской Америки, если там не было непосредственной угрозы прихода к власти коммунистов. Хотя руководителям Соединенных Штатов удавалось находить общий язык и с такими деятелями, как Хуан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Перон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Варгас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 их антиамериканской риторикой, они все же предпочитали более послушных политиков типа 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fldChar w:fldCharType="begin"/>
      </w: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instrText xml:space="preserve"> HYPERLINK "http://historial.ru/Persons/17-Batista.html" </w:instrText>
      </w: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fldChar w:fldCharType="separate"/>
      </w:r>
      <w:r w:rsidRPr="00381DB5">
        <w:rPr>
          <w:rFonts w:ascii="Tahoma" w:eastAsia="Times New Roman" w:hAnsi="Tahoma" w:cs="Tahoma"/>
          <w:color w:val="292929"/>
          <w:sz w:val="24"/>
          <w:szCs w:val="24"/>
          <w:u w:val="single"/>
          <w:lang w:eastAsia="ru-RU"/>
        </w:rPr>
        <w:t>Фульхенсио</w:t>
      </w:r>
      <w:proofErr w:type="spellEnd"/>
      <w:r w:rsidRPr="00381DB5">
        <w:rPr>
          <w:rFonts w:ascii="Tahoma" w:eastAsia="Times New Roman" w:hAnsi="Tahoma" w:cs="Tahoma"/>
          <w:color w:val="292929"/>
          <w:sz w:val="24"/>
          <w:szCs w:val="24"/>
          <w:u w:val="single"/>
          <w:lang w:eastAsia="ru-RU"/>
        </w:rPr>
        <w:t xml:space="preserve"> </w:t>
      </w:r>
      <w:proofErr w:type="spellStart"/>
      <w:r w:rsidRPr="00381DB5">
        <w:rPr>
          <w:rFonts w:ascii="Tahoma" w:eastAsia="Times New Roman" w:hAnsi="Tahoma" w:cs="Tahoma"/>
          <w:color w:val="292929"/>
          <w:sz w:val="24"/>
          <w:szCs w:val="24"/>
          <w:u w:val="single"/>
          <w:lang w:eastAsia="ru-RU"/>
        </w:rPr>
        <w:t>Батисты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fldChar w:fldCharType="end"/>
      </w: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на Кубе или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Анастасио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Сомосы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Никарагуа.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1" w:name="Новая_полоса_развития"/>
      <w:bookmarkEnd w:id="1"/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Новая полоса развития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Конец 50-х — начало 60-х годов положили начало новой полосе социально-экономического развития Латинской Америки. Ресурсы для проведения импортозамещающей индустриализации были исчерпаны, государственные финансы обременены необходимостью поддерживать громадный государственный сектор экономики. Прорехи в бюджетах возникали и в связи с реализацией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амбициозных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проектов. Бразилия в 1957 году начала строительство новой столицы вдали от перенаселенного Рио-де-Жанейро. Это был ультрасовременный город, построенный на пустом месте и названный Бразилиа. Он должен был символизировать будущее страны. Мексика добилась права проведения в своей столице — Мехико — Олимпийских игр 1968 года, что заставило полностью реконструировать многомиллионный город. Следствием перенапряжения государственных бюджетов стало начало инфляции, деньги обесценивались; бразильский крузейро «похудел» в 5 раз только за 1961-1964 годы. Повсеместно выросла социальная напряженность.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2" w:name="Два_пути_развития"/>
      <w:bookmarkEnd w:id="2"/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Два пути развития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Так возникли предпосылки для пересмотра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национал-реформизма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В странах Латинской Америки развитие пошло в двух направлениях. В одном случае на гребне массового недовольства к власти приходили левые силы и пытались найти выход из положения на известных уже путях «строительства социализма», т.е. усиления государственного регулирования экономики за счет свертывания рыночных отношений. Так развивались события на Кубе. Партизанская война закончилась в начале 1959 года падением проамериканского режима. Лидер повстанцев — 32-летний </w:t>
      </w:r>
      <w:hyperlink r:id="rId6" w:history="1">
        <w:r w:rsidRPr="00381DB5">
          <w:rPr>
            <w:rFonts w:ascii="Tahoma" w:eastAsia="Times New Roman" w:hAnsi="Tahoma" w:cs="Tahoma"/>
            <w:color w:val="292929"/>
            <w:sz w:val="24"/>
            <w:szCs w:val="24"/>
            <w:u w:val="single"/>
            <w:lang w:eastAsia="ru-RU"/>
          </w:rPr>
          <w:t>Фидель Кастро</w:t>
        </w:r>
      </w:hyperlink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— возглавил правительство. Поначалу он не был коммунистом. Свою задачу Кастро видел в укреплении независимости Кубы от США. Но натолкнувшись на их сопротивление, он национализировал всю американскую собственность и пошел на сближение с СССР. Москва так дорожила вновь обретенным союзником, что для сохранения власти Кастро пошла даже на риск ядерной войны в 1962 году (Карибский кризис). Сближение с СССР способствовало быстрому превращению Кастро в ревностного коммуниста.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 того, как во время Карибского кризиса лидеры сверхдержав договорились за спиной Кастро, советско-кубинские отношения на время ухудшились. Кастро попытался по примеру Китая тех лет ускорить развитие Кубы, одновременно строя социализм и коммунизм. Это свелось к отмене товарно-денежных отношений, государственные предприятия в промышленности и народные имения (госхозы) в сельском хозяйстве были обязаны обмениваться своей продукцией напрямую. Это вызвало невероятный хаос и привело к параличу экономики. Кастро был вынужден прибегнуть к помощи СССР, чтобы выйти из этого кризиса. С тех пор Кастро стал верным союзником СССР, а Куба — одним из крупнейших его должников.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стране началось «строительство социализма» по советскому образцу. Вся экономика стала плановой. Экономические связи были переориентированы на СССР. На Кубе сформировался однопартийный режим, а коммунизм стал государственной идеологией, — утвердился тоталитарный социализм. Однако решить экономические проблемы, стоящие перед страной, этому режиму так и не удалось. Отсталость не была преодолена, производство сахара остается, как и ранее, главной отраслью экономики.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Кастро и его соратники верили в то, что революция, начавшись на Кубе, должна переброситься на все страны Латинской Америки. Свой долг они видели в помощи левым силам по всему континенту. Наиболее последовательным сторонником этой идеи был </w:t>
      </w:r>
      <w:hyperlink r:id="rId7" w:history="1">
        <w:r w:rsidRPr="00381DB5">
          <w:rPr>
            <w:rFonts w:ascii="Tahoma" w:eastAsia="Times New Roman" w:hAnsi="Tahoma" w:cs="Tahoma"/>
            <w:color w:val="292929"/>
            <w:sz w:val="24"/>
            <w:szCs w:val="24"/>
            <w:u w:val="single"/>
            <w:lang w:eastAsia="ru-RU"/>
          </w:rPr>
          <w:t>Эрнесто Гевара</w:t>
        </w:r>
      </w:hyperlink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прозванный «Че», что означает «дружище».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Чили попытку «построить социализм» предприняло правительство президента Сальвадора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Альенде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1970—1973 годах, состоявшее из коммунистов и левых социалистов. В отличие от Кастро,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Альенде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пришел к власти конституционным путем и пытался проводить свой курс в рамках конституционной законности. Каскад преобразований, включая национализацию всей медной промышленности — ведущей отрасли экономики, вызвал в стране настоящий хаос и массовое недовольство. Воспользовавшись этим, генерал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Аугусто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Пиночет с одобрения США сверг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Альенде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который погиб при штурме президентского дворца.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Таким образом, второй путь развития наметился, когда в условиях политической нестабильности, как это было в Чили, к власти приходили военные хунты. В 60—70-х годах такие хунты оказались у власти в Аргентине, Боливии, Бразилии, Гватемале, Гондурасе, Эквадоре. Беспощадно расправляясь с левыми силами, военные хунты по примеру Пиночета отказывались от национал-реформистского курса. Для выхода из экономических трудностей они всячески поощряли ввоз иностранного капитала, ликвидировали все препятствия на пути развития внешней торговли. Это действительно привело к некоторому ускорению развития, но еще более усложнило проблему внешней задолженности. К тому же в большинстве случаев военные хунты не трогали государственный сектор экономики, тяжелым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бременем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лежавший на бюджете. Это подстегивало инфляцию. При этом устанавливались репрессивные авторитарные режимы, которые были шагом назад по сравнению </w:t>
      </w: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национал-реформистскими.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3" w:name="Политика_США"/>
      <w:bookmarkEnd w:id="3"/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Политика США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США, со своей стороны, после неожиданной победы Кастро также отреагировали на рост социальной напряженности в 50-60-х годах. Президент Кеннеди провозгласил в 1961 году новый курс в отношениях со странами Латинской Америки — «Союз ради прогресса». США предлагали свою помощь в преодолении отсталости, советуя делать упор на социальные реформы. В 70-х годах они фактически поддерживали антидемократические хунты, видя в них залог стабильности и оплот в борьбе против левых сил. США сыграли важную роль в организации, например, переворота в Чили в 1973 году. Радикально изменилась ситуация, когда президентом стал Джимми Картер, заявивший о недопустимости нарушения прав человека. Потеря поддержки США сделала уход военных с политической арены вопросом времени.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4" w:name="Демократическая_волна_80-х_годов"/>
      <w:bookmarkEnd w:id="4"/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Демократическая волна 80-х годов</w:t>
      </w:r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80-х годах, как цепная реакция, началось восстановление демократических режимов: в 1980 году — в Перу, в 1982 — в Боливии, в 1985 — в Бразилии, Гватемале, Гондурасе, Уругвае, в 1989 — в Сальвадоре и Парагвае, в 1990 — в Чили.</w:t>
      </w:r>
      <w:proofErr w:type="gram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настоящее время во всех странах Латинской Америки, кроме Кубы, установился демократический строй, это произошло впервые за всю ее историю. Приход к власти новых демократически избранных правительств не привел, </w:t>
      </w: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однако, к изменению экономической политики. Они сохранили курс на активное участие своих стран в международном разделении труда, курс на интеграцию в мировую экономику. Новым, пожалуй, является больший упор на развитие рыночных структур экономики, приватизацию государственного сектора. Эта экономическая политика очень напоминает консервативную волну в странах Запада. Причем масштабы приватизации не уступают по масштабам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тэтчеровской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Мексика в 1989-1992 годах приватизировала государственную собственность стоимостью 20,2 миллиарда долларов, Аргентина — 9,3, Бразилия — 4,6.</w:t>
      </w: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bookmarkStart w:id="5" w:name="Страны_Карибского_бассейна"/>
      <w:bookmarkEnd w:id="5"/>
    </w:p>
    <w:p w:rsidR="00381DB5" w:rsidRP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381DB5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Страны Карибского бассейна</w:t>
      </w: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Деколонизация не прошла мимо Америки. Напомним, что почти все острова Карибского моря, кроме Кубы и острова Гаити, были колониальными владениями Англии, Франции и Нидерландов. Большая их часть получила независимость. Это — крошечные, </w:t>
      </w:r>
      <w:proofErr w:type="spellStart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по-преимуществу</w:t>
      </w:r>
      <w:proofErr w:type="spellEnd"/>
      <w:r w:rsidRPr="00381DB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островные, государства, население которых состоит из потомков ввезенных сюда негров-рабов. Главные отрасли их экономики — туризм и рыболовство. В отличие от стран Латинской Америки, большая их часть англоязычна, они входят в Британское содружество и продолжают поддерживать традиционные политические и экономические связи с Великобританией.</w:t>
      </w:r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hyperlink r:id="rId8" w:history="1">
        <w:r w:rsidRPr="008856E5">
          <w:rPr>
            <w:rStyle w:val="a5"/>
            <w:rFonts w:ascii="Tahoma" w:eastAsia="Times New Roman" w:hAnsi="Tahoma" w:cs="Tahoma"/>
            <w:sz w:val="24"/>
            <w:szCs w:val="24"/>
            <w:lang w:eastAsia="ru-RU"/>
          </w:rPr>
          <w:t>https://www.youtube.com/watch?v=0fNOtXM3aSU</w:t>
        </w:r>
      </w:hyperlink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hyperlink r:id="rId9" w:history="1">
        <w:r w:rsidRPr="008856E5">
          <w:rPr>
            <w:rStyle w:val="a5"/>
            <w:rFonts w:ascii="Tahoma" w:eastAsia="Times New Roman" w:hAnsi="Tahoma" w:cs="Tahoma"/>
            <w:sz w:val="24"/>
            <w:szCs w:val="24"/>
            <w:lang w:eastAsia="ru-RU"/>
          </w:rPr>
          <w:t>https://www.youtube.com/watch?v=gY-5MZKjBv4</w:t>
        </w:r>
      </w:hyperlink>
    </w:p>
    <w:p w:rsidR="00381DB5" w:rsidRDefault="00381DB5" w:rsidP="00381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81DB5" w:rsidRDefault="00381DB5">
      <w:bookmarkStart w:id="6" w:name="_GoBack"/>
      <w:bookmarkEnd w:id="6"/>
      <w:r>
        <w:t>Домашнее задание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1.</w:t>
      </w:r>
      <w:r>
        <w:rPr>
          <w:rFonts w:ascii="Segoe UI" w:hAnsi="Segoe UI" w:cs="Segoe UI"/>
          <w:color w:val="555555"/>
          <w:sz w:val="26"/>
          <w:szCs w:val="26"/>
        </w:rPr>
        <w:t> В 1910-1917 гг. буржуазно-демократическая революция побе</w:t>
      </w:r>
      <w:r>
        <w:rPr>
          <w:rFonts w:ascii="Segoe UI" w:hAnsi="Segoe UI" w:cs="Segoe UI"/>
          <w:color w:val="555555"/>
          <w:sz w:val="26"/>
          <w:szCs w:val="26"/>
        </w:rPr>
        <w:softHyphen/>
        <w:t>дила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на Кубе</w:t>
      </w:r>
      <w:r>
        <w:rPr>
          <w:rFonts w:ascii="Segoe UI" w:hAnsi="Segoe UI" w:cs="Segoe UI"/>
          <w:color w:val="555555"/>
          <w:sz w:val="26"/>
          <w:szCs w:val="26"/>
        </w:rPr>
        <w:br/>
        <w:t>2) в Мексике</w:t>
      </w:r>
      <w:r>
        <w:rPr>
          <w:rFonts w:ascii="Segoe UI" w:hAnsi="Segoe UI" w:cs="Segoe UI"/>
          <w:color w:val="555555"/>
          <w:sz w:val="26"/>
          <w:szCs w:val="26"/>
        </w:rPr>
        <w:br/>
        <w:t>3) в Никарагуа</w:t>
      </w:r>
      <w:r>
        <w:rPr>
          <w:rFonts w:ascii="Segoe UI" w:hAnsi="Segoe UI" w:cs="Segoe UI"/>
          <w:color w:val="555555"/>
          <w:sz w:val="26"/>
          <w:szCs w:val="26"/>
        </w:rPr>
        <w:br/>
        <w:t>4) в Аргентине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2.</w:t>
      </w:r>
      <w:r>
        <w:rPr>
          <w:rFonts w:ascii="Segoe UI" w:hAnsi="Segoe UI" w:cs="Segoe UI"/>
          <w:color w:val="555555"/>
          <w:sz w:val="26"/>
          <w:szCs w:val="26"/>
        </w:rPr>
        <w:t> Глава государства, вождь, осуществляющий личную диктатуру в государствах Латинской Америки, — это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алькальд</w:t>
      </w:r>
      <w:r>
        <w:rPr>
          <w:rFonts w:ascii="Segoe UI" w:hAnsi="Segoe UI" w:cs="Segoe UI"/>
          <w:color w:val="555555"/>
          <w:sz w:val="26"/>
          <w:szCs w:val="26"/>
        </w:rPr>
        <w:br/>
        <w:t>2) каудильо</w:t>
      </w:r>
      <w:r>
        <w:rPr>
          <w:rFonts w:ascii="Segoe UI" w:hAnsi="Segoe UI" w:cs="Segoe UI"/>
          <w:color w:val="555555"/>
          <w:sz w:val="26"/>
          <w:szCs w:val="26"/>
        </w:rPr>
        <w:br/>
        <w:t>3) конкистадор</w:t>
      </w:r>
      <w:r>
        <w:rPr>
          <w:rFonts w:ascii="Segoe UI" w:hAnsi="Segoe UI" w:cs="Segoe UI"/>
          <w:color w:val="555555"/>
          <w:sz w:val="26"/>
          <w:szCs w:val="26"/>
        </w:rPr>
        <w:br/>
        <w:t>4) латифундист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3.</w:t>
      </w:r>
      <w:r>
        <w:rPr>
          <w:rFonts w:ascii="Segoe UI" w:hAnsi="Segoe UI" w:cs="Segoe UI"/>
          <w:color w:val="555555"/>
          <w:sz w:val="26"/>
          <w:szCs w:val="26"/>
        </w:rPr>
        <w:t xml:space="preserve"> Главной задачей модернизации в странах Латинской Америки в начале ХХ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в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>. была ликвидация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lastRenderedPageBreak/>
        <w:t>1) фашизма</w:t>
      </w:r>
      <w:r>
        <w:rPr>
          <w:rFonts w:ascii="Segoe UI" w:hAnsi="Segoe UI" w:cs="Segoe UI"/>
          <w:color w:val="555555"/>
          <w:sz w:val="26"/>
          <w:szCs w:val="26"/>
        </w:rPr>
        <w:br/>
        <w:t>2) капитализма</w:t>
      </w:r>
      <w:r>
        <w:rPr>
          <w:rFonts w:ascii="Segoe UI" w:hAnsi="Segoe UI" w:cs="Segoe UI"/>
          <w:color w:val="555555"/>
          <w:sz w:val="26"/>
          <w:szCs w:val="26"/>
        </w:rPr>
        <w:br/>
        <w:t>З) раздробленности</w:t>
      </w:r>
      <w:r>
        <w:rPr>
          <w:rFonts w:ascii="Segoe UI" w:hAnsi="Segoe UI" w:cs="Segoe UI"/>
          <w:color w:val="555555"/>
          <w:sz w:val="26"/>
          <w:szCs w:val="26"/>
        </w:rPr>
        <w:br/>
        <w:t>4) пережитков феодализма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4.</w:t>
      </w:r>
      <w:r>
        <w:rPr>
          <w:rFonts w:ascii="Segoe UI" w:hAnsi="Segoe UI" w:cs="Segoe UI"/>
          <w:color w:val="555555"/>
          <w:sz w:val="26"/>
          <w:szCs w:val="26"/>
        </w:rPr>
        <w:t xml:space="preserve"> В результате аграрной реформы президента Л. </w:t>
      </w:r>
      <w:proofErr w:type="spellStart"/>
      <w:r>
        <w:rPr>
          <w:rFonts w:ascii="Segoe UI" w:hAnsi="Segoe UI" w:cs="Segoe UI"/>
          <w:color w:val="555555"/>
          <w:sz w:val="26"/>
          <w:szCs w:val="26"/>
        </w:rPr>
        <w:t>Карденаса</w:t>
      </w:r>
      <w:proofErr w:type="spellEnd"/>
      <w:r>
        <w:rPr>
          <w:rFonts w:ascii="Segoe UI" w:hAnsi="Segoe UI" w:cs="Segoe UI"/>
          <w:color w:val="555555"/>
          <w:sz w:val="26"/>
          <w:szCs w:val="26"/>
        </w:rPr>
        <w:t xml:space="preserve"> в Мек</w:t>
      </w:r>
      <w:r>
        <w:rPr>
          <w:rFonts w:ascii="Segoe UI" w:hAnsi="Segoe UI" w:cs="Segoe UI"/>
          <w:color w:val="555555"/>
          <w:sz w:val="26"/>
          <w:szCs w:val="26"/>
        </w:rPr>
        <w:softHyphen/>
        <w:t>сике были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уничтожены плантации кофе</w:t>
      </w:r>
      <w:r>
        <w:rPr>
          <w:rFonts w:ascii="Segoe UI" w:hAnsi="Segoe UI" w:cs="Segoe UI"/>
          <w:color w:val="555555"/>
          <w:sz w:val="26"/>
          <w:szCs w:val="26"/>
        </w:rPr>
        <w:br/>
        <w:t>2) созданы крестьянские общины</w:t>
      </w:r>
      <w:r>
        <w:rPr>
          <w:rFonts w:ascii="Segoe UI" w:hAnsi="Segoe UI" w:cs="Segoe UI"/>
          <w:color w:val="555555"/>
          <w:sz w:val="26"/>
          <w:szCs w:val="26"/>
        </w:rPr>
        <w:br/>
        <w:t>3) уничтожены крепостные порядки</w:t>
      </w:r>
      <w:r>
        <w:rPr>
          <w:rFonts w:ascii="Segoe UI" w:hAnsi="Segoe UI" w:cs="Segoe UI"/>
          <w:color w:val="555555"/>
          <w:sz w:val="26"/>
          <w:szCs w:val="26"/>
        </w:rPr>
        <w:br/>
        <w:t>4) национализированы земли помещиков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5.</w:t>
      </w:r>
      <w:r>
        <w:rPr>
          <w:rFonts w:ascii="Segoe UI" w:hAnsi="Segoe UI" w:cs="Segoe UI"/>
          <w:color w:val="555555"/>
          <w:sz w:val="26"/>
          <w:szCs w:val="26"/>
        </w:rPr>
        <w:t xml:space="preserve"> «Арабская весна» началась в 2010 г. волнениями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в</w:t>
      </w:r>
      <w:proofErr w:type="gramEnd"/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 xml:space="preserve">1)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Египте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br/>
        <w:t>2) Тунисе</w:t>
      </w:r>
      <w:r>
        <w:rPr>
          <w:rFonts w:ascii="Segoe UI" w:hAnsi="Segoe UI" w:cs="Segoe UI"/>
          <w:color w:val="555555"/>
          <w:sz w:val="26"/>
          <w:szCs w:val="26"/>
        </w:rPr>
        <w:br/>
        <w:t>3) Марокко</w:t>
      </w:r>
      <w:r>
        <w:rPr>
          <w:rFonts w:ascii="Segoe UI" w:hAnsi="Segoe UI" w:cs="Segoe UI"/>
          <w:color w:val="555555"/>
          <w:sz w:val="26"/>
          <w:szCs w:val="26"/>
        </w:rPr>
        <w:br/>
        <w:t>4) Ливии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6.</w:t>
      </w:r>
      <w:r>
        <w:rPr>
          <w:rFonts w:ascii="Segoe UI" w:hAnsi="Segoe UI" w:cs="Segoe UI"/>
          <w:color w:val="555555"/>
          <w:sz w:val="26"/>
          <w:szCs w:val="26"/>
        </w:rPr>
        <w:t xml:space="preserve"> Гражданская война в Китае проходила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в</w:t>
      </w:r>
      <w:proofErr w:type="gramEnd"/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1945-1953 гг.</w:t>
      </w:r>
      <w:r>
        <w:rPr>
          <w:rFonts w:ascii="Segoe UI" w:hAnsi="Segoe UI" w:cs="Segoe UI"/>
          <w:color w:val="555555"/>
          <w:sz w:val="26"/>
          <w:szCs w:val="26"/>
        </w:rPr>
        <w:br/>
        <w:t>2) 1945-1947 гг.</w:t>
      </w:r>
      <w:r>
        <w:rPr>
          <w:rFonts w:ascii="Segoe UI" w:hAnsi="Segoe UI" w:cs="Segoe UI"/>
          <w:color w:val="555555"/>
          <w:sz w:val="26"/>
          <w:szCs w:val="26"/>
        </w:rPr>
        <w:br/>
        <w:t>3) 1946-1949 гг.</w:t>
      </w:r>
      <w:r>
        <w:rPr>
          <w:rFonts w:ascii="Segoe UI" w:hAnsi="Segoe UI" w:cs="Segoe UI"/>
          <w:color w:val="555555"/>
          <w:sz w:val="26"/>
          <w:szCs w:val="26"/>
        </w:rPr>
        <w:br/>
        <w:t>4) 1949-1957 гг.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7.</w:t>
      </w:r>
      <w:r>
        <w:rPr>
          <w:rFonts w:ascii="Segoe UI" w:hAnsi="Segoe UI" w:cs="Segoe UI"/>
          <w:color w:val="555555"/>
          <w:sz w:val="26"/>
          <w:szCs w:val="26"/>
        </w:rPr>
        <w:t> «Архитектором» демократических реформ в Китае считается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Мао Цзэдун</w:t>
      </w:r>
      <w:r>
        <w:rPr>
          <w:rFonts w:ascii="Segoe UI" w:hAnsi="Segoe UI" w:cs="Segoe UI"/>
          <w:color w:val="555555"/>
          <w:sz w:val="26"/>
          <w:szCs w:val="26"/>
        </w:rPr>
        <w:br/>
        <w:t>2) Дэн Сяопин</w:t>
      </w:r>
      <w:r>
        <w:rPr>
          <w:rFonts w:ascii="Segoe UI" w:hAnsi="Segoe UI" w:cs="Segoe UI"/>
          <w:color w:val="555555"/>
          <w:sz w:val="26"/>
          <w:szCs w:val="26"/>
        </w:rPr>
        <w:br/>
        <w:t>3) Махатма Сингх</w:t>
      </w:r>
      <w:r>
        <w:rPr>
          <w:rFonts w:ascii="Segoe UI" w:hAnsi="Segoe UI" w:cs="Segoe UI"/>
          <w:color w:val="555555"/>
          <w:sz w:val="26"/>
          <w:szCs w:val="26"/>
        </w:rPr>
        <w:br/>
        <w:t>4) Чан Кайши</w:t>
      </w:r>
    </w:p>
    <w:p w:rsidR="00381DB5" w:rsidRDefault="00381DB5" w:rsidP="00381DB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8.</w:t>
      </w:r>
      <w:r>
        <w:rPr>
          <w:rFonts w:ascii="Segoe UI" w:hAnsi="Segoe UI" w:cs="Segoe UI"/>
          <w:color w:val="555555"/>
          <w:sz w:val="26"/>
          <w:szCs w:val="26"/>
        </w:rPr>
        <w:t> Какие особенности отличают процесс модернизации стран Ла</w:t>
      </w:r>
      <w:r>
        <w:rPr>
          <w:rFonts w:ascii="Segoe UI" w:hAnsi="Segoe UI" w:cs="Segoe UI"/>
          <w:color w:val="555555"/>
          <w:sz w:val="26"/>
          <w:szCs w:val="26"/>
        </w:rPr>
        <w:softHyphen/>
        <w:t>тинской Америки в ХХ в.? Укажите два верных ответа из пяти предложенных. Запишите цифры, под которыми они указаны.</w:t>
      </w:r>
    </w:p>
    <w:p w:rsidR="00381DB5" w:rsidRDefault="00381DB5" w:rsidP="00381DB5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частая смена режимов</w:t>
      </w:r>
      <w:r>
        <w:rPr>
          <w:rFonts w:ascii="Segoe UI" w:hAnsi="Segoe UI" w:cs="Segoe UI"/>
          <w:color w:val="555555"/>
          <w:sz w:val="26"/>
          <w:szCs w:val="26"/>
        </w:rPr>
        <w:br/>
        <w:t>2) активная внешняя экспансия</w:t>
      </w:r>
      <w:r>
        <w:rPr>
          <w:rFonts w:ascii="Segoe UI" w:hAnsi="Segoe UI" w:cs="Segoe UI"/>
          <w:color w:val="555555"/>
          <w:sz w:val="26"/>
          <w:szCs w:val="26"/>
        </w:rPr>
        <w:br/>
        <w:t>3) большая роль иностранного капитала</w:t>
      </w:r>
      <w:r>
        <w:rPr>
          <w:rFonts w:ascii="Segoe UI" w:hAnsi="Segoe UI" w:cs="Segoe UI"/>
          <w:color w:val="555555"/>
          <w:sz w:val="26"/>
          <w:szCs w:val="26"/>
        </w:rPr>
        <w:br/>
        <w:t>4) раннее вступление на путь модернизации</w:t>
      </w:r>
      <w:r>
        <w:rPr>
          <w:rFonts w:ascii="Segoe UI" w:hAnsi="Segoe UI" w:cs="Segoe UI"/>
          <w:color w:val="555555"/>
          <w:sz w:val="26"/>
          <w:szCs w:val="26"/>
        </w:rPr>
        <w:br/>
        <w:t>5) высокий уровень политической культуры населения</w:t>
      </w:r>
    </w:p>
    <w:p w:rsidR="00381DB5" w:rsidRDefault="00381DB5"/>
    <w:sectPr w:rsidR="0038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B5"/>
    <w:rsid w:val="00381DB5"/>
    <w:rsid w:val="00A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DB5"/>
    <w:rPr>
      <w:b/>
      <w:bCs/>
    </w:rPr>
  </w:style>
  <w:style w:type="character" w:styleId="a5">
    <w:name w:val="Hyperlink"/>
    <w:basedOn w:val="a0"/>
    <w:uiPriority w:val="99"/>
    <w:unhideWhenUsed/>
    <w:rsid w:val="00381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DB5"/>
    <w:rPr>
      <w:b/>
      <w:bCs/>
    </w:rPr>
  </w:style>
  <w:style w:type="character" w:styleId="a5">
    <w:name w:val="Hyperlink"/>
    <w:basedOn w:val="a0"/>
    <w:uiPriority w:val="99"/>
    <w:unhideWhenUsed/>
    <w:rsid w:val="00381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fNOtXM3a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ial.ru/Persons/20-Che-Gueva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istorial.ru/Persons/21-Castr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istorial.ru/Persons/16-Pero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-5MZKjB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1729</Words>
  <Characters>9858</Characters>
  <Application>Microsoft Office Word</Application>
  <DocSecurity>0</DocSecurity>
  <Lines>82</Lines>
  <Paragraphs>23</Paragraphs>
  <ScaleCrop>false</ScaleCrop>
  <Company>Krokoz™</Company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2020-10-31T00:43:00Z</dcterms:created>
  <dcterms:modified xsi:type="dcterms:W3CDTF">2020-10-31T00:51:00Z</dcterms:modified>
</cp:coreProperties>
</file>