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B8E" w:rsidRDefault="001B5B8E"/>
    <w:p w:rsidR="001B5B8E" w:rsidRDefault="001B5B8E">
      <w:r>
        <w:t>ТЕМА 80</w:t>
      </w:r>
    </w:p>
    <w:p w:rsidR="001B5B8E" w:rsidRPr="001B5B8E" w:rsidRDefault="001B5B8E">
      <w:pPr>
        <w:rPr>
          <w:sz w:val="28"/>
          <w:szCs w:val="28"/>
        </w:rPr>
      </w:pPr>
      <w:r w:rsidRPr="001B5B8E">
        <w:rPr>
          <w:sz w:val="28"/>
          <w:szCs w:val="28"/>
        </w:rPr>
        <w:t xml:space="preserve">Развитие советской культуры (1945-1991 </w:t>
      </w:r>
      <w:proofErr w:type="spellStart"/>
      <w:proofErr w:type="gramStart"/>
      <w:r w:rsidRPr="001B5B8E">
        <w:rPr>
          <w:sz w:val="28"/>
          <w:szCs w:val="28"/>
        </w:rPr>
        <w:t>гг</w:t>
      </w:r>
      <w:proofErr w:type="spellEnd"/>
      <w:proofErr w:type="gramEnd"/>
      <w:r w:rsidRPr="001B5B8E">
        <w:rPr>
          <w:sz w:val="28"/>
          <w:szCs w:val="28"/>
        </w:rPr>
        <w:t>)</w:t>
      </w:r>
    </w:p>
    <w:p w:rsidR="001B5B8E" w:rsidRDefault="001B5B8E"/>
    <w:p w:rsidR="001B5B8E" w:rsidRDefault="001B5B8E"/>
    <w:p w:rsidR="001B5B8E" w:rsidRDefault="001B5B8E"/>
    <w:tbl>
      <w:tblPr>
        <w:tblpPr w:leftFromText="45" w:rightFromText="45" w:vertAnchor="text"/>
        <w:tblW w:w="4500" w:type="dxa"/>
        <w:tblCellSpacing w:w="37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00"/>
      </w:tblGrid>
      <w:tr w:rsidR="001B5B8E" w:rsidRPr="001B5B8E" w:rsidTr="001B5B8E">
        <w:trPr>
          <w:tblCellSpacing w:w="37" w:type="dxa"/>
        </w:trPr>
        <w:tc>
          <w:tcPr>
            <w:tcW w:w="0" w:type="auto"/>
            <w:shd w:val="clear" w:color="auto" w:fill="FFFFFF"/>
            <w:hideMark/>
          </w:tcPr>
          <w:p w:rsidR="001B5B8E" w:rsidRDefault="001B5B8E" w:rsidP="001B5B8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  <w:p w:rsidR="001B5B8E" w:rsidRDefault="001B5B8E" w:rsidP="001B5B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  <w:p w:rsidR="001B5B8E" w:rsidRPr="001B5B8E" w:rsidRDefault="001B5B8E" w:rsidP="001B5B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</w:tbl>
    <w:p w:rsidR="001B5B8E" w:rsidRPr="001B5B8E" w:rsidRDefault="001B5B8E" w:rsidP="001B5B8E">
      <w:pPr>
        <w:shd w:val="clear" w:color="auto" w:fill="FFFFFF"/>
        <w:spacing w:before="120" w:after="120" w:line="240" w:lineRule="auto"/>
        <w:ind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1B5B8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Первое послевоенное десятилетие вошло в историю нашей страны как апогей сталинизма. Важнейшей задачей, стоявшей перед государством, победившим в самой кровопролитной из всех воин в мировой истории, было восстановление народного хозяйства, всех его отраслей, включая науку и культуру, которые понесли в военные годы огромные потери. В 1945-1955 гг. развитие отечественной науки было направлено на обеспечение лидерства СССР в оборонных отраслях, а культуры - на изоляцию от Запада. В народном образовании главной задачей стало введение обязательного семилетнего обучения, а для молодежи, не сумевшей получить образование в военную пору, - создание системы вечернего обучения. Эта цель была достигнута к 1950 г. Увеличилось количество высших учебных заведений, в вузах активно вводились вечерняя и заочная формы обучения. Была усилена административная система управления народным образованием. В 1946 г. Всесоюзный комитет по делам высшей школы был преобразован в Министерство высшего образования СССР, в 1950 г. в структуре ЦК ВК</w:t>
      </w:r>
      <w:proofErr w:type="gramStart"/>
      <w:r w:rsidRPr="001B5B8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П(</w:t>
      </w:r>
      <w:proofErr w:type="gramEnd"/>
      <w:r w:rsidRPr="001B5B8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б) был организован Отдел науки и высших учебных заведений. Во второй половине 1940-х гг. была создана сеть научно-исследовательских институтов: Институт точной механики и вычислительной техники, Институт радиотехники и электроники, Институт прикладной геофизики, Институт физической химии, Институт ядерных проблем, Институт атомной энергии и др. Приоритетными являлись исключительно те научные направления, которые служили укреплению обороны страны. В частности, особое внимание уделялось работам в области использования атомной энергии. Научным руководителем проекта по созданию ядерного оружия с 1943 г. был академик И. В. Курчатов. 29 августа 1949 г. на полигоне под Семипалатинском впервые в СССР было проведено испытание атомной бомбы. Советским ученым принадлежит первенство в разработке термоядерного оружия, в которой принимали участие выдающиеся физики И. Е. Тамм, Ю. Б. Харитон, А. Д. Сахаров. Испытание водородной бомбы впервые было произведено в СССР в 1953 г.</w:t>
      </w:r>
    </w:p>
    <w:p w:rsidR="001B5B8E" w:rsidRPr="001B5B8E" w:rsidRDefault="001B5B8E" w:rsidP="001B5B8E">
      <w:pPr>
        <w:shd w:val="clear" w:color="auto" w:fill="FFFFFF"/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1B5B8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Академики С. И. Вавилов, И. Е. Тамм, Т. А. Черенков, И. М. Франк внесли большой вклад в развитие экспериментальной физики по изучению нейтронов и люминесценции. Под руководством М. И. Франка был создан импульсный реактор на быстрых нейтронах. В 1947 г. под руководством С. П. Королева была успешно завершена работа по созданию первой советской баллистической ракеты-носителя. Это </w:t>
      </w:r>
      <w:r w:rsidRPr="001B5B8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lastRenderedPageBreak/>
        <w:t>позволило уже в 1954 г. оснастить Советскую Армию новейшими образцами ракетно-ядерного оружия.</w:t>
      </w:r>
    </w:p>
    <w:p w:rsidR="001B5B8E" w:rsidRPr="001B5B8E" w:rsidRDefault="001B5B8E" w:rsidP="001B5B8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24242"/>
          <w:sz w:val="27"/>
          <w:szCs w:val="27"/>
          <w:lang w:eastAsia="ru-RU"/>
        </w:rPr>
      </w:pPr>
    </w:p>
    <w:p w:rsidR="001B5B8E" w:rsidRPr="001B5B8E" w:rsidRDefault="001B5B8E" w:rsidP="001B5B8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24242"/>
          <w:sz w:val="27"/>
          <w:szCs w:val="27"/>
          <w:lang w:eastAsia="ru-RU"/>
        </w:rPr>
      </w:pPr>
    </w:p>
    <w:p w:rsidR="001B5B8E" w:rsidRPr="001B5B8E" w:rsidRDefault="001B5B8E" w:rsidP="001B5B8E">
      <w:pPr>
        <w:shd w:val="clear" w:color="auto" w:fill="FFFFFF"/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1B5B8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Советская литература не могла выходить за рамки современных или исторических, а чаще историко-революционных тем. Даже тема войны после выхода в свет романа А. А. Фадеева "Молодая гвардия", провозглашенного образцовым, считалась исчерпанной. Если в первые послевоенные годы правдивые и талантливые книги о войне еще выходили и даже получали положительную оценку (например, повесть писателя-фронтовика В. П. Некрасова "В окопах Сталинграда"), то по мере усиления идеологического контроля тема войны, лишений, нелегкого ратного труда, фронтовых и тыловых будней исчезала со страниц книг и журналов. Считалось, что это отвлекает советских людей от насущных задач дня, вызывает трагические воспоминания. Предпочтение отдавалось "праздничной", бесконфликтной и бесцветной литературе. </w:t>
      </w:r>
      <w:proofErr w:type="gramStart"/>
      <w:r w:rsidRPr="001B5B8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Такие лучшие произведения, как "Русский лес" Л. М. Леонова, "Первые радости" и "Необыкновенное лето" К А. Федина, "Времена года" В. Ф. Пановой, "Открытая книга" В. А. Каверина, отражают общее состояние литературного процесса тех лет, в котором отсутствует новаторский поиск, довлеет идеологическая схема, нет жанрового и стилистического многообразия.</w:t>
      </w:r>
      <w:proofErr w:type="gramEnd"/>
    </w:p>
    <w:p w:rsidR="001B5B8E" w:rsidRPr="001B5B8E" w:rsidRDefault="001B5B8E" w:rsidP="001B5B8E">
      <w:pPr>
        <w:shd w:val="clear" w:color="auto" w:fill="FFFFFF"/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1B5B8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Крайне тяжелое положение сложилось в музыкальном и театральном искусстве. После выхода в свет постановления Политбюро ЦК ВК</w:t>
      </w:r>
      <w:proofErr w:type="gramStart"/>
      <w:r w:rsidRPr="001B5B8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П(</w:t>
      </w:r>
      <w:proofErr w:type="gramEnd"/>
      <w:r w:rsidRPr="001B5B8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б) от 10 февраля 1948 г. "Об опере "Великая дружба" В. </w:t>
      </w:r>
      <w:proofErr w:type="spellStart"/>
      <w:r w:rsidRPr="001B5B8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Мурадели</w:t>
      </w:r>
      <w:proofErr w:type="spellEnd"/>
      <w:r w:rsidRPr="001B5B8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"" началась кампания борьбы с "формализмом" в советской музыке, жертвами которой стали талантливые композиторы Вано </w:t>
      </w:r>
      <w:proofErr w:type="spellStart"/>
      <w:r w:rsidRPr="001B5B8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Мурадели</w:t>
      </w:r>
      <w:proofErr w:type="spellEnd"/>
      <w:r w:rsidRPr="001B5B8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, обвиненный в разжигании национальной розни в опере "Великая дружба", а также Д. Д. Шостакович ("Леди Макбет </w:t>
      </w:r>
      <w:proofErr w:type="spellStart"/>
      <w:r w:rsidRPr="001B5B8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Мценского</w:t>
      </w:r>
      <w:proofErr w:type="spellEnd"/>
      <w:r w:rsidRPr="001B5B8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уезда"), С. С. Прокофьев, Н. Я. </w:t>
      </w:r>
      <w:proofErr w:type="spellStart"/>
      <w:r w:rsidRPr="001B5B8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Мясковский</w:t>
      </w:r>
      <w:proofErr w:type="spellEnd"/>
      <w:r w:rsidRPr="001B5B8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, А. И. Хачатурян, В. Я. Шебалин.</w:t>
      </w:r>
    </w:p>
    <w:p w:rsidR="001B5B8E" w:rsidRPr="001B5B8E" w:rsidRDefault="001B5B8E" w:rsidP="001B5B8E">
      <w:pPr>
        <w:shd w:val="clear" w:color="auto" w:fill="FFFFFF"/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1B5B8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</w:t>
      </w:r>
    </w:p>
    <w:p w:rsidR="001B5B8E" w:rsidRPr="001B5B8E" w:rsidRDefault="001B5B8E" w:rsidP="001B5B8E">
      <w:pPr>
        <w:shd w:val="clear" w:color="auto" w:fill="FFFFFF"/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1B5B8E">
        <w:rPr>
          <w:rFonts w:ascii="Verdana" w:eastAsia="Times New Roman" w:hAnsi="Verdana" w:cs="Times New Roman"/>
          <w:b/>
          <w:bCs/>
          <w:color w:val="424242"/>
          <w:sz w:val="23"/>
          <w:szCs w:val="23"/>
          <w:lang w:eastAsia="ru-RU"/>
        </w:rPr>
        <w:t>41.Рыночные реформы и социально-экономическое развитие России в 1991 — 1999гг: цели и результаты, последствия преобразований. Ценз «ельцинского лихолетья».</w:t>
      </w:r>
    </w:p>
    <w:p w:rsidR="001B5B8E" w:rsidRPr="001B5B8E" w:rsidRDefault="001B5B8E" w:rsidP="001B5B8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24242"/>
          <w:sz w:val="27"/>
          <w:szCs w:val="27"/>
          <w:lang w:eastAsia="ru-RU"/>
        </w:rPr>
      </w:pPr>
    </w:p>
    <w:p w:rsidR="001B5B8E" w:rsidRPr="001B5B8E" w:rsidRDefault="001B5B8E" w:rsidP="001B5B8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24242"/>
          <w:sz w:val="27"/>
          <w:szCs w:val="27"/>
          <w:lang w:eastAsia="ru-RU"/>
        </w:rPr>
      </w:pPr>
    </w:p>
    <w:p w:rsidR="001B5B8E" w:rsidRPr="001B5B8E" w:rsidRDefault="001B5B8E" w:rsidP="001B5B8E">
      <w:pPr>
        <w:shd w:val="clear" w:color="auto" w:fill="FFFFFF"/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1B5B8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</w:t>
      </w:r>
    </w:p>
    <w:p w:rsidR="001B5B8E" w:rsidRPr="001B5B8E" w:rsidRDefault="001B5B8E" w:rsidP="001B5B8E">
      <w:pPr>
        <w:shd w:val="clear" w:color="auto" w:fill="FFFFFF"/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1B5B8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</w:t>
      </w:r>
    </w:p>
    <w:p w:rsidR="001B5B8E" w:rsidRPr="001B5B8E" w:rsidRDefault="001B5B8E" w:rsidP="001B5B8E">
      <w:pPr>
        <w:shd w:val="clear" w:color="auto" w:fill="FFFFFF"/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1B5B8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Состоявшийся в ноябре 1991 г. V Съезд народных депутатов предоставил президенту широкие полномочия для проведения экономических реформ. Большинство депутатов российского парламента в этот период поддерживали курс социальной экономической реформы. К началу 1992 г. правительство, возглавляемое ученым-экономистом Е.Т. Гайдаром, разработало программу радикальных реформ в области народного хозяйства. Центральное место в ней занимали меры по переводу экономики на рыночные методы хозяйствования (меры "шоковой терапии").</w:t>
      </w:r>
    </w:p>
    <w:p w:rsidR="001B5B8E" w:rsidRPr="001B5B8E" w:rsidRDefault="001B5B8E" w:rsidP="001B5B8E">
      <w:pPr>
        <w:shd w:val="clear" w:color="auto" w:fill="FFFFFF"/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1B5B8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lastRenderedPageBreak/>
        <w:t>Экономический кризис тяжело отразился на развитии аграрного производства. Недостаток сельхозтехники, особенно для фермерских хозяйств, организационная перестройка форм хозяйствования повлекли за собой падение уровня урожайности. Объем сельскохозяйственного производства в середине 90-х годов упал на 70% в сравнении с 1991-1992 гг. На 20 млн. голов уменьшилось поголовье крупного рогатого скота.</w:t>
      </w:r>
    </w:p>
    <w:p w:rsidR="001B5B8E" w:rsidRPr="001B5B8E" w:rsidRDefault="001B5B8E" w:rsidP="001B5B8E">
      <w:pPr>
        <w:shd w:val="clear" w:color="auto" w:fill="FFFFFF"/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1B5B8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В декабре 1992 г. на VII Съезде народных депутатов Российской Федерации работа правительства Е. Т. Гайдара была признана неудовлетворительной. На пост премьер-министра страны был избран В. С. Черномырдин (декабрь 1992 — апрель 1998г.), выражавший интересы так называемого директорского корпуса, известный крупный хозяйственник с большим опытом работы. Первым шагом нового премьера в сфере экономики стало решение о финансовой поддержке топливно-энергетического комплекса. Это обстоятельство послужило поводом для некоторых аналитиков заключить, будто у нового премьера есть некая собственная модель экономического развития страны: приоритетными будто бы становятся базовые отрасли. Однако существенных перемен не происходило.</w:t>
      </w:r>
    </w:p>
    <w:p w:rsidR="001B5B8E" w:rsidRPr="001B5B8E" w:rsidRDefault="001B5B8E" w:rsidP="001B5B8E">
      <w:pPr>
        <w:shd w:val="clear" w:color="auto" w:fill="FFFFFF"/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1B5B8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Одной из причин продолжавшегося кризиса была политика монетаризма, согласно которой количество денег (а не уровень развития производства) является определяющим фактором экономики.</w:t>
      </w:r>
    </w:p>
    <w:p w:rsidR="001B5B8E" w:rsidRPr="001B5B8E" w:rsidRDefault="001B5B8E" w:rsidP="001B5B8E">
      <w:pPr>
        <w:shd w:val="clear" w:color="auto" w:fill="FFFFFF"/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1B5B8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По итогам 1993 г. национальный доход сократился на 14%, промышленное производство упало на 25%, сельскохозяйственное — на 5,5%. Существенно ухудшилось материальное положение населения. Ситуация в экономике мало изменилась и в 1994—1995 гг. Рост дефицита госбюджета продолжался, несмотря на то что с лета 1994г. начался новый этап экономических и социальных реформ. Летом было обнародовано несколько экономических решений правительства, касавшихся акционирования, реформирования предприятий, продажи предприятий-должников, а также дальнейшей либерализации внешней торговли.</w:t>
      </w:r>
    </w:p>
    <w:p w:rsidR="001B5B8E" w:rsidRPr="001B5B8E" w:rsidRDefault="001B5B8E" w:rsidP="001B5B8E">
      <w:pPr>
        <w:shd w:val="clear" w:color="auto" w:fill="FFFFFF"/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1B5B8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Ельцинское «лихолетье» и его воздействие на материальное положение и духовно-нравственное состояние России еще не получили в нашей исторической литературе и в СМИ объективной, правдивой и всесторонней оценки, хотя написано об этом много. Для народа не раскрыто должным образом, какие внешние и внутренние силы стояли за «реформами» Ельцина и определяли их характер и направленность. И это понятно: пришедшие к власти </w:t>
      </w:r>
      <w:proofErr w:type="spellStart"/>
      <w:r w:rsidRPr="001B5B8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неолибералы</w:t>
      </w:r>
      <w:proofErr w:type="spellEnd"/>
      <w:r w:rsidRPr="001B5B8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отнюдь не заинтересованы в правде о том, как их политика привела к обвалу России.</w:t>
      </w:r>
    </w:p>
    <w:p w:rsidR="001B5B8E" w:rsidRPr="001B5B8E" w:rsidRDefault="001B5B8E" w:rsidP="001B5B8E">
      <w:pPr>
        <w:shd w:val="clear" w:color="auto" w:fill="FFFFFF"/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1B5B8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</w:t>
      </w:r>
    </w:p>
    <w:p w:rsidR="001B5B8E" w:rsidRPr="001B5B8E" w:rsidRDefault="001B5B8E" w:rsidP="001B5B8E">
      <w:pPr>
        <w:shd w:val="clear" w:color="auto" w:fill="FFFFFF"/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1B5B8E">
        <w:rPr>
          <w:rFonts w:ascii="Verdana" w:eastAsia="Times New Roman" w:hAnsi="Verdana" w:cs="Times New Roman"/>
          <w:b/>
          <w:bCs/>
          <w:color w:val="424242"/>
          <w:sz w:val="23"/>
          <w:szCs w:val="23"/>
          <w:lang w:eastAsia="ru-RU"/>
        </w:rPr>
        <w:t>Оформление российской государственности. Поиски новых моделей федерализма в 1990-х гг. Чеченский кризис. Первый президент России Ельцин.</w:t>
      </w:r>
    </w:p>
    <w:p w:rsidR="001B5B8E" w:rsidRPr="001B5B8E" w:rsidRDefault="001B5B8E" w:rsidP="001B5B8E">
      <w:pPr>
        <w:shd w:val="clear" w:color="auto" w:fill="FFFFFF"/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1B5B8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К концу 1991 г. в стране складывается весьма сложная социально-экономическая ситуация. За год национальный доход снижается более чем на 11 %, падает промышленное производство, уменьшается производство нефти и угля, пищевой продукции. В разряд дефицитных </w:t>
      </w:r>
      <w:r w:rsidRPr="001B5B8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lastRenderedPageBreak/>
        <w:t xml:space="preserve">переходят практически все виды потребительских товаров. К началу ноября 1991 г. валютные запасы страны полностью исчерпываются, и Внешэкономбанк прекращает все платежи за границу, за исключением платежей по обслуживанию внешнего долга, который к этому времени достигает 76 </w:t>
      </w:r>
      <w:proofErr w:type="gramStart"/>
      <w:r w:rsidRPr="001B5B8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млрд</w:t>
      </w:r>
      <w:proofErr w:type="gramEnd"/>
      <w:r w:rsidRPr="001B5B8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долларов. Угроза реального голода нависает над страной.</w:t>
      </w:r>
    </w:p>
    <w:p w:rsidR="001B5B8E" w:rsidRPr="001B5B8E" w:rsidRDefault="001B5B8E" w:rsidP="001B5B8E">
      <w:pPr>
        <w:shd w:val="clear" w:color="auto" w:fill="FFFFFF"/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1B5B8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В силу постоянно ухудшающихся условий жизни эйфория в обществе быстро сменяется всеобщим разочарованием. Обретенная свобода от марксистской догмы принесла населению страны чувство облегчения, но вместе с тем возникли и растерянность перед неопределенным будущим, и ощущение утраты социальных и нравственных ориентиров. «Перестройка» расшатала устои советской системы, но практически не создала политико-экономических основ капиталистического строя.</w:t>
      </w:r>
    </w:p>
    <w:p w:rsidR="001B5B8E" w:rsidRPr="001B5B8E" w:rsidRDefault="001B5B8E" w:rsidP="001B5B8E">
      <w:pPr>
        <w:shd w:val="clear" w:color="auto" w:fill="FFFFFF"/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1B5B8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Осенью 1991 г. государственные органы СССР фактически перестают функционировать как органы власти. Попытка создать новый союзный государственный аппарат в форме Межреспубликанского экономического комитета (МЭК) заканчивается провалом. Бывшие союзные республики отказываются выполнять экономические обязательства перед Союзом. Часть из них решительно выбирают путь радикальных социально-экономических реформ. Другие всеми силами и средствами стремятся их избежать или максимально отсрочить.</w:t>
      </w:r>
    </w:p>
    <w:p w:rsidR="001B5B8E" w:rsidRPr="001B5B8E" w:rsidRDefault="001B5B8E" w:rsidP="001B5B8E">
      <w:pPr>
        <w:shd w:val="clear" w:color="auto" w:fill="FFFFFF"/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1B5B8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Одновременно союзная бюрократия растаскивала федеральную собственность по срочно создаваемым «концернам» и «ассоциациям». Процесс спонтанной приватизации захватывает регионы страны.</w:t>
      </w:r>
    </w:p>
    <w:p w:rsidR="001B5B8E" w:rsidRPr="001B5B8E" w:rsidRDefault="001B5B8E" w:rsidP="001B5B8E">
      <w:pPr>
        <w:shd w:val="clear" w:color="auto" w:fill="FFFFFF"/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1B5B8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Ситуация в стране осложнялась бездействием демократических сил, не имевших ясной, проработанной программы системной трансформации. Исчезновение врага в лице КПСС вызвало в их рядах раскол и апатию.</w:t>
      </w:r>
    </w:p>
    <w:p w:rsidR="001B5B8E" w:rsidRPr="001B5B8E" w:rsidRDefault="001B5B8E" w:rsidP="001B5B8E">
      <w:pPr>
        <w:shd w:val="clear" w:color="auto" w:fill="FFFFFF"/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1B5B8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Нарастающий хаос и социальное напряжение требовали от российского руководства срочно осознать новую реальность, сформировать национальные государственные институты, определить цели и задачи внешней и внутренней политики Российской Федерации, решить наиболее острые социально-экономические вопросы, наконец, запустить конкурентно-рыночные механизмы. Совпадение во времени задач, которые в других странах решались в разное время, неимоверно осложнило деятельность правительства Б. Н. Ельцина. Создание основ нового социально-экономического строя происходило в обстановке острого дефицита предпосылок для него. В силу исторических причин советские люди имели лишь крайне негативные представления о капитализме и рынке, а потому не испытывали желания участвовать в их создании.</w:t>
      </w:r>
    </w:p>
    <w:p w:rsidR="001B5B8E" w:rsidRPr="001B5B8E" w:rsidRDefault="001B5B8E" w:rsidP="001B5B8E">
      <w:pPr>
        <w:shd w:val="clear" w:color="auto" w:fill="FFFFFF"/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1B5B8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По указанным причинам вопрос о цели трансформации российского общества не мог быть сразу гласно поставлен осенью—зимой 1991 г. ни властными структурами, ни средствами массовой информации. Президент Б. Н. Ельцин ни в одном из своих программных выступлений 1991–1992 гг. не говорил о капитализме как о конечной цели начинающихся структурных реформ. Таким образом, вопрос, куда должна идти Россия, чтобы не утратить свои государственные и международные позиции, фактически был оставлен без ответа. В силу этого внутриполитическая ситуация в стране осенью 1991 г. оставалась </w:t>
      </w:r>
      <w:r w:rsidRPr="001B5B8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lastRenderedPageBreak/>
        <w:t>неопределенной, российское общество жило смутными ожиданиями перемен.</w:t>
      </w:r>
    </w:p>
    <w:p w:rsidR="001B5B8E" w:rsidRPr="001B5B8E" w:rsidRDefault="001B5B8E" w:rsidP="001B5B8E">
      <w:pPr>
        <w:shd w:val="clear" w:color="auto" w:fill="FFFFFF"/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1B5B8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В конце 1994 г. российское руководство предприняло попытку разрубить «чеченский узел». Три года с момента прихода к власти в республике </w:t>
      </w:r>
      <w:proofErr w:type="gramStart"/>
      <w:r w:rsidRPr="001B5B8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национал-радикалов</w:t>
      </w:r>
      <w:proofErr w:type="gramEnd"/>
      <w:r w:rsidRPr="001B5B8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во главе с Д. Дудаевым в Москве ждали, что режим, установленный генералом, сам себя изживет, но этого не случилось. За эти годы Чечня превратилась в опасный источник сепаратизма на Северном Кавказе. Призывы Д. Дудаева к созданию «общего кавказского дома народов» вне России создавали реальную опасность повторного передела постсоветского пространства, угрожали целостности Российской Федерации. Чеченский сепаратизм грозил подорвать едва наметившееся согласие между центром и регионами.</w:t>
      </w:r>
    </w:p>
    <w:p w:rsidR="001B5B8E" w:rsidRDefault="001B5B8E" w:rsidP="001B5B8E">
      <w:pPr>
        <w:shd w:val="clear" w:color="auto" w:fill="FFFFFF"/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1B5B8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Время правления Ельцина и его воздействие на материальное положение и духовно-нравственное состояние России еще не получили в нашей исторической литературе и в СМИ объективной, правдивой и всесторонней оценки, хотя написано об этом много. Для народа не раскрыто должным образом, какие внешние и внутренние силы стояли за «реформами» Ельцина и определяли их характер и направленность. И это понятно: пришедшие к власти </w:t>
      </w:r>
      <w:proofErr w:type="spellStart"/>
      <w:r w:rsidRPr="001B5B8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неолибералы</w:t>
      </w:r>
      <w:proofErr w:type="spellEnd"/>
      <w:r w:rsidRPr="001B5B8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отнюдь не заинтересованы в правде о том, как их политика привела к обвалу России.</w:t>
      </w:r>
    </w:p>
    <w:p w:rsidR="001B5B8E" w:rsidRDefault="001B5B8E" w:rsidP="001B5B8E">
      <w:pPr>
        <w:shd w:val="clear" w:color="auto" w:fill="FFFFFF"/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</w:p>
    <w:p w:rsidR="001B5B8E" w:rsidRDefault="001B5B8E" w:rsidP="001B5B8E">
      <w:pPr>
        <w:shd w:val="clear" w:color="auto" w:fill="FFFFFF"/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Домашнее задание</w:t>
      </w:r>
    </w:p>
    <w:p w:rsidR="001B5B8E" w:rsidRPr="001B5B8E" w:rsidRDefault="001B5B8E" w:rsidP="001B5B8E">
      <w:pPr>
        <w:shd w:val="clear" w:color="auto" w:fill="FFFFFF"/>
        <w:spacing w:before="120" w:after="120" w:line="240" w:lineRule="auto"/>
        <w:ind w:left="120" w:right="450"/>
        <w:rPr>
          <w:rFonts w:ascii="Verdana" w:eastAsia="Times New Roman" w:hAnsi="Verdana" w:cs="Times New Roman"/>
          <w:sz w:val="23"/>
          <w:szCs w:val="23"/>
          <w:lang w:eastAsia="ru-RU"/>
        </w:rPr>
      </w:pPr>
    </w:p>
    <w:p w:rsidR="001B5B8E" w:rsidRDefault="001B5B8E" w:rsidP="001B5B8E">
      <w:pPr>
        <w:shd w:val="clear" w:color="auto" w:fill="FFFFFF"/>
        <w:spacing w:before="120" w:after="120" w:line="240" w:lineRule="auto"/>
        <w:ind w:right="450"/>
        <w:rPr>
          <w:rStyle w:val="c18"/>
          <w:color w:val="FF0000"/>
          <w:sz w:val="26"/>
          <w:szCs w:val="26"/>
          <w:shd w:val="clear" w:color="auto" w:fill="FFFFFF"/>
        </w:rPr>
      </w:pPr>
      <w:bookmarkStart w:id="0" w:name="_GoBack"/>
      <w:bookmarkEnd w:id="0"/>
      <w:r w:rsidRPr="001B5B8E">
        <w:rPr>
          <w:rStyle w:val="c13"/>
          <w:sz w:val="26"/>
          <w:szCs w:val="26"/>
          <w:shd w:val="clear" w:color="auto" w:fill="FFFFFF"/>
        </w:rPr>
        <w:t> </w:t>
      </w:r>
      <w:r w:rsidRPr="001B5B8E">
        <w:rPr>
          <w:rStyle w:val="c18"/>
          <w:sz w:val="26"/>
          <w:szCs w:val="26"/>
          <w:shd w:val="clear" w:color="auto" w:fill="FFFFFF"/>
        </w:rPr>
        <w:t>Назовите как можно больше достижений советской науки 1945-1991 гг. в четырёх отраслях: 1. Компьютеры и мобильная связь; 2. Космонавтика; 3. Военная техника; 4. Гражданский транспорт</w:t>
      </w:r>
      <w:r>
        <w:rPr>
          <w:rStyle w:val="c18"/>
          <w:color w:val="FF0000"/>
          <w:sz w:val="26"/>
          <w:szCs w:val="26"/>
          <w:shd w:val="clear" w:color="auto" w:fill="FFFFFF"/>
        </w:rPr>
        <w:t>.</w:t>
      </w:r>
    </w:p>
    <w:p w:rsidR="001B5B8E" w:rsidRDefault="001B5B8E" w:rsidP="001B5B8E">
      <w:pPr>
        <w:shd w:val="clear" w:color="auto" w:fill="FFFFFF"/>
        <w:spacing w:before="120" w:after="120" w:line="240" w:lineRule="auto"/>
        <w:ind w:left="120" w:right="450"/>
        <w:rPr>
          <w:rStyle w:val="c18"/>
          <w:color w:val="FF0000"/>
          <w:sz w:val="26"/>
          <w:szCs w:val="26"/>
          <w:shd w:val="clear" w:color="auto" w:fill="FFFFFF"/>
        </w:rPr>
      </w:pPr>
    </w:p>
    <w:p w:rsidR="001B5B8E" w:rsidRPr="001B5B8E" w:rsidRDefault="001B5B8E" w:rsidP="001B5B8E">
      <w:pPr>
        <w:pStyle w:val="c11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rStyle w:val="c52"/>
          <w:sz w:val="26"/>
          <w:szCs w:val="26"/>
        </w:rPr>
        <w:t>Н</w:t>
      </w:r>
      <w:r w:rsidRPr="001B5B8E">
        <w:rPr>
          <w:rStyle w:val="c52"/>
          <w:sz w:val="26"/>
          <w:szCs w:val="26"/>
        </w:rPr>
        <w:t>азовите как можно больше фильмов, </w:t>
      </w:r>
      <w:r w:rsidRPr="001B5B8E">
        <w:rPr>
          <w:rStyle w:val="c13"/>
          <w:sz w:val="26"/>
          <w:szCs w:val="26"/>
        </w:rPr>
        <w:t>сняты</w:t>
      </w:r>
      <w:proofErr w:type="gramStart"/>
      <w:r w:rsidRPr="001B5B8E">
        <w:rPr>
          <w:rStyle w:val="c13"/>
          <w:sz w:val="26"/>
          <w:szCs w:val="26"/>
        </w:rPr>
        <w:t>х в СССР</w:t>
      </w:r>
      <w:proofErr w:type="gramEnd"/>
      <w:r w:rsidRPr="001B5B8E">
        <w:rPr>
          <w:rStyle w:val="c13"/>
          <w:sz w:val="26"/>
          <w:szCs w:val="26"/>
        </w:rPr>
        <w:t xml:space="preserve"> режиссёрами: </w:t>
      </w:r>
      <w:r w:rsidRPr="001B5B8E">
        <w:rPr>
          <w:rStyle w:val="c52"/>
          <w:sz w:val="26"/>
          <w:szCs w:val="26"/>
        </w:rPr>
        <w:t>Георгием Данелия  (1-му ряду), Марком Захаровым (2-му ряду), Леонидом Гайдаем  (3-му ряду</w:t>
      </w:r>
      <w:r w:rsidRPr="001B5B8E">
        <w:rPr>
          <w:rStyle w:val="c5"/>
          <w:sz w:val="26"/>
          <w:szCs w:val="26"/>
        </w:rPr>
        <w:t>)</w:t>
      </w:r>
    </w:p>
    <w:p w:rsidR="001B5B8E" w:rsidRPr="001B5B8E" w:rsidRDefault="001B5B8E" w:rsidP="001B5B8E">
      <w:pPr>
        <w:pStyle w:val="c11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1B5B8E">
        <w:rPr>
          <w:rStyle w:val="c13"/>
          <w:sz w:val="26"/>
          <w:szCs w:val="26"/>
        </w:rPr>
        <w:t> </w:t>
      </w:r>
      <w:r w:rsidRPr="001B5B8E">
        <w:rPr>
          <w:rStyle w:val="c52"/>
          <w:sz w:val="26"/>
          <w:szCs w:val="26"/>
        </w:rPr>
        <w:t>Почему эти фильмы продолжают нравиться людям всех поколений даже сейчас, спустя много десятилетий после их появления</w:t>
      </w:r>
      <w:r w:rsidRPr="001B5B8E">
        <w:rPr>
          <w:rStyle w:val="c5"/>
          <w:sz w:val="26"/>
          <w:szCs w:val="26"/>
        </w:rPr>
        <w:t>?</w:t>
      </w:r>
    </w:p>
    <w:p w:rsidR="001B5B8E" w:rsidRPr="001B5B8E" w:rsidRDefault="001B5B8E" w:rsidP="001B5B8E">
      <w:pPr>
        <w:shd w:val="clear" w:color="auto" w:fill="FFFFFF"/>
        <w:spacing w:before="120" w:after="120" w:line="240" w:lineRule="auto"/>
        <w:ind w:left="120" w:right="450"/>
        <w:rPr>
          <w:rFonts w:ascii="Verdana" w:eastAsia="Times New Roman" w:hAnsi="Verdana" w:cs="Times New Roman"/>
          <w:sz w:val="23"/>
          <w:szCs w:val="23"/>
          <w:lang w:eastAsia="ru-RU"/>
        </w:rPr>
      </w:pPr>
    </w:p>
    <w:p w:rsidR="001B5B8E" w:rsidRPr="001B5B8E" w:rsidRDefault="001B5B8E" w:rsidP="001B5B8E">
      <w:pPr>
        <w:shd w:val="clear" w:color="auto" w:fill="FFFFFF"/>
        <w:spacing w:before="120" w:after="120" w:line="240" w:lineRule="auto"/>
        <w:ind w:left="120" w:right="450"/>
        <w:rPr>
          <w:rFonts w:ascii="Verdana" w:eastAsia="Times New Roman" w:hAnsi="Verdana" w:cs="Times New Roman"/>
          <w:sz w:val="23"/>
          <w:szCs w:val="23"/>
          <w:lang w:eastAsia="ru-RU"/>
        </w:rPr>
      </w:pPr>
    </w:p>
    <w:p w:rsidR="00A84FD1" w:rsidRPr="001B5B8E" w:rsidRDefault="00A84FD1"/>
    <w:sectPr w:rsidR="00A84FD1" w:rsidRPr="001B5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8E"/>
    <w:rsid w:val="001B5B8E"/>
    <w:rsid w:val="00A8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3">
    <w:name w:val="c13"/>
    <w:basedOn w:val="a0"/>
    <w:rsid w:val="001B5B8E"/>
  </w:style>
  <w:style w:type="character" w:customStyle="1" w:styleId="c18">
    <w:name w:val="c18"/>
    <w:basedOn w:val="a0"/>
    <w:rsid w:val="001B5B8E"/>
  </w:style>
  <w:style w:type="paragraph" w:customStyle="1" w:styleId="c11">
    <w:name w:val="c11"/>
    <w:basedOn w:val="a"/>
    <w:rsid w:val="001B5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1B5B8E"/>
  </w:style>
  <w:style w:type="character" w:customStyle="1" w:styleId="c5">
    <w:name w:val="c5"/>
    <w:basedOn w:val="a0"/>
    <w:rsid w:val="001B5B8E"/>
  </w:style>
  <w:style w:type="character" w:customStyle="1" w:styleId="c17">
    <w:name w:val="c17"/>
    <w:basedOn w:val="a0"/>
    <w:rsid w:val="001B5B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3">
    <w:name w:val="c13"/>
    <w:basedOn w:val="a0"/>
    <w:rsid w:val="001B5B8E"/>
  </w:style>
  <w:style w:type="character" w:customStyle="1" w:styleId="c18">
    <w:name w:val="c18"/>
    <w:basedOn w:val="a0"/>
    <w:rsid w:val="001B5B8E"/>
  </w:style>
  <w:style w:type="paragraph" w:customStyle="1" w:styleId="c11">
    <w:name w:val="c11"/>
    <w:basedOn w:val="a"/>
    <w:rsid w:val="001B5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1B5B8E"/>
  </w:style>
  <w:style w:type="character" w:customStyle="1" w:styleId="c5">
    <w:name w:val="c5"/>
    <w:basedOn w:val="a0"/>
    <w:rsid w:val="001B5B8E"/>
  </w:style>
  <w:style w:type="character" w:customStyle="1" w:styleId="c17">
    <w:name w:val="c17"/>
    <w:basedOn w:val="a0"/>
    <w:rsid w:val="001B5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5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1841</Words>
  <Characters>10499</Characters>
  <Application>Microsoft Office Word</Application>
  <DocSecurity>0</DocSecurity>
  <Lines>87</Lines>
  <Paragraphs>24</Paragraphs>
  <ScaleCrop>false</ScaleCrop>
  <Company>Krokoz™</Company>
  <LinksUpToDate>false</LinksUpToDate>
  <CharactersWithSpaces>12316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2020-10-31T01:37:00Z</dcterms:created>
  <dcterms:modified xsi:type="dcterms:W3CDTF">2020-10-31T01:44:00Z</dcterms:modified>
</cp:coreProperties>
</file>