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9" w:rsidRPr="00520A59" w:rsidRDefault="00063B21">
      <w:pPr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Уроки 46-47. Объемы работ, выполняемых при текущем и капитальном ремонте трансформаторов 110 кВ и выше.</w:t>
      </w:r>
    </w:p>
    <w:p w:rsidR="00520A59" w:rsidRPr="00520A59" w:rsidRDefault="00520A59" w:rsidP="00520A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bCs/>
          <w:sz w:val="24"/>
          <w:szCs w:val="24"/>
        </w:rPr>
        <w:t>Капитальный ремонт трансформатора без разборки его активной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A59">
        <w:rPr>
          <w:rFonts w:ascii="Times New Roman" w:hAnsi="Times New Roman" w:cs="Times New Roman"/>
          <w:bCs/>
          <w:sz w:val="24"/>
          <w:szCs w:val="24"/>
        </w:rPr>
        <w:t>части.</w:t>
      </w:r>
      <w:r w:rsidRPr="00520A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520A59">
        <w:rPr>
          <w:rFonts w:ascii="Times New Roman" w:hAnsi="Times New Roman" w:cs="Times New Roman"/>
          <w:sz w:val="24"/>
          <w:szCs w:val="24"/>
        </w:rPr>
        <w:t>Этот вид ремонта включает в себя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A59">
        <w:rPr>
          <w:rFonts w:ascii="Times New Roman" w:hAnsi="Times New Roman" w:cs="Times New Roman"/>
          <w:sz w:val="24"/>
          <w:szCs w:val="24"/>
        </w:rPr>
        <w:t>работ: разборку вспомогательного оборудования, подъем съемной части бака (колокола) или крышки и активной части (у трансформаторов с верхним разъемом бака) и установку их на ремонтной площадке, осмотр и ремонт активной части, осмотр и ремонт вспомогательного оборудования, контрольную подсушку или сушку изоляции активной части, испытания.</w:t>
      </w:r>
      <w:proofErr w:type="gramEnd"/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    Ремонт без разборки активной части выполняют в следующей последовательности: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-   устанавливают временные стеллажи, обеспечивающие удобные и безопасные условия при ревизии активной части и при проведении работ на съемной части бака, проводят оценку состояния изоляции;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-    проверяют затяжку доступных стяжных шпилек ярм, крепления отводов, барьеров, переключателей и других элементов активной части. Замеченные ослабления устраняют подтяжкой гаек;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-   проверяют затяжку винтов и домкратов осевой прессовки обмоток.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На время затяжки домкратов внутренних обмоток в случае необходимости разрешается вывернуть мешающие затяжке прессующие винты наружных обмоток. Эти винты затягивают при прессовке наружных обмоток. 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Подтягивание винтов и домкратов производят равномерно по всей окружности, проверяют затяжку, подтягивают разъемные соединения отводов, затягивают контргайки; проверяют состояние прессовки остова и при необходимости проводят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подпрессовку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ярма. Выявляют места перегрева, забоин и шлакообразования. 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Заменяют дефектную изоляцию стяжных шпилек (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полубандажей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), восстанавливают в доступных местах разрушенную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межлистовую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изоляцию пластин активной стали конденсаторной бумагой или бакелитовым лаком. 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Выправляют забоины и удаляют шлакообразования;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-  осматривают изоляцию доступных частей обмоток, отводов, переключателей, цилиндров, вводов и других изоляционных элементов.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Устанавливают наличие следов электрических разрядов, проверяют цвет и механическую прочность изоляции и принимают решение о дальнейшей эксплуатации трансформатора.       Замеченные повреждения устраняют;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0A59">
        <w:rPr>
          <w:rFonts w:ascii="Times New Roman" w:hAnsi="Times New Roman" w:cs="Times New Roman"/>
          <w:sz w:val="24"/>
          <w:szCs w:val="24"/>
        </w:rPr>
        <w:t xml:space="preserve">- осматривают состояние доступных контактных поверхностей переключателей, удаляют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подгары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с контактных поверхностей или заменяют контакты;</w:t>
      </w:r>
      <w:proofErr w:type="gramEnd"/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-  проверяют схему заземления активной части в соответствии с чертежом и производят измерения сопротивления: изоляции стяжных шпилек, бандажей и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полубандажей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ярм </w:t>
      </w:r>
      <w:r w:rsidRPr="00520A59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активной стали и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ярмовых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балок; изоляции прессующих колец относительно активной стали и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ярмовых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балок; изоляции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ярмовых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балок относительно активной стали;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Проверяют исправность цепи между заземляющими шинами экранов, устанавливают на место и закрепляют заземление экранов;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- промывают активную часть струей горячего трансформаторного масла, которое должно соответствовать предъявляемым требованиям;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- удаляют остатки масла со дна бака, промывают и очищают доступные внутренние части бака;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>параллельно с работами на активной части ремонтируют основные наружные составные части трансформатора: крышку, бак, расширитель, предохранительные устройства, вводы, систему охлаждения.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  После капитального ремонта, проводимого без смены обмоток и изоляции, измеряют сопротивление изоляции обмоток трансформатора. Измерение выполняют мегомметром на 2500 В.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 Наименьшее допустимое значение сопротивления изоляции  </w:t>
      </w:r>
      <w:r w:rsidRPr="00520A5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0A59">
        <w:rPr>
          <w:rFonts w:ascii="Times New Roman" w:hAnsi="Times New Roman" w:cs="Times New Roman"/>
          <w:sz w:val="24"/>
          <w:szCs w:val="24"/>
        </w:rPr>
        <w:t>60  масляных трансформаторов напряжением до 110 кВ при температуре 20</w:t>
      </w:r>
      <w:proofErr w:type="gramStart"/>
      <w:r w:rsidRPr="00520A5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20A59">
        <w:rPr>
          <w:rFonts w:ascii="Times New Roman" w:hAnsi="Times New Roman" w:cs="Times New Roman"/>
          <w:sz w:val="24"/>
          <w:szCs w:val="24"/>
        </w:rPr>
        <w:t xml:space="preserve"> должно быть не менее 600 МОм, а отношение  </w:t>
      </w:r>
      <w:r w:rsidRPr="00520A5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0A59">
        <w:rPr>
          <w:rFonts w:ascii="Times New Roman" w:hAnsi="Times New Roman" w:cs="Times New Roman"/>
          <w:sz w:val="24"/>
          <w:szCs w:val="24"/>
        </w:rPr>
        <w:t xml:space="preserve">60/ </w:t>
      </w:r>
      <w:r w:rsidRPr="00520A5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0A59">
        <w:rPr>
          <w:rFonts w:ascii="Times New Roman" w:hAnsi="Times New Roman" w:cs="Times New Roman"/>
          <w:sz w:val="24"/>
          <w:szCs w:val="24"/>
        </w:rPr>
        <w:t xml:space="preserve">15   </w:t>
      </w:r>
      <w:r w:rsidRPr="00520A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20A59">
        <w:rPr>
          <w:rFonts w:ascii="Times New Roman" w:hAnsi="Times New Roman" w:cs="Times New Roman"/>
          <w:sz w:val="24"/>
          <w:szCs w:val="24"/>
        </w:rPr>
        <w:t xml:space="preserve">не менее 1,3. 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 Для трансформаторов на большее номинальное напряжение сопротивление не нормируется, но учитывается при комплексном рассмотрении результатов измерений.</w:t>
      </w:r>
    </w:p>
    <w:p w:rsidR="00520A59" w:rsidRP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Измеряют емкость обмоток при частоте 2 и 50 Гц и определяют отношения С2/С50 </w:t>
      </w:r>
      <w:r w:rsidRPr="00520A5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Start"/>
      <w:r w:rsidRPr="00520A59">
        <w:rPr>
          <w:rFonts w:ascii="Times New Roman" w:hAnsi="Times New Roman" w:cs="Times New Roman"/>
          <w:i/>
          <w:iCs/>
          <w:sz w:val="24"/>
          <w:szCs w:val="24"/>
        </w:rPr>
        <w:t xml:space="preserve"> ∆С</w:t>
      </w:r>
      <w:proofErr w:type="gramEnd"/>
      <w:r w:rsidRPr="00520A59">
        <w:rPr>
          <w:rFonts w:ascii="Times New Roman" w:hAnsi="Times New Roman" w:cs="Times New Roman"/>
          <w:i/>
          <w:iCs/>
          <w:sz w:val="24"/>
          <w:szCs w:val="24"/>
        </w:rPr>
        <w:t xml:space="preserve">/С. </w:t>
      </w:r>
      <w:r w:rsidRPr="00520A59">
        <w:rPr>
          <w:rFonts w:ascii="Times New Roman" w:hAnsi="Times New Roman" w:cs="Times New Roman"/>
          <w:sz w:val="24"/>
          <w:szCs w:val="24"/>
        </w:rPr>
        <w:t xml:space="preserve">Для трансформаторов с номинальным напряжением 110-500 кВ при температуре 20°С значение отношения С2/С50 должно быть менее 1,2 %, отношения </w:t>
      </w:r>
      <w:r w:rsidRPr="00520A59">
        <w:rPr>
          <w:rFonts w:ascii="Times New Roman" w:hAnsi="Times New Roman" w:cs="Times New Roman"/>
          <w:i/>
          <w:iCs/>
          <w:sz w:val="24"/>
          <w:szCs w:val="24"/>
        </w:rPr>
        <w:t xml:space="preserve">∆С/С — </w:t>
      </w:r>
      <w:r w:rsidRPr="00520A59">
        <w:rPr>
          <w:rFonts w:ascii="Times New Roman" w:hAnsi="Times New Roman" w:cs="Times New Roman"/>
          <w:sz w:val="24"/>
          <w:szCs w:val="24"/>
        </w:rPr>
        <w:t xml:space="preserve">менее 12 %, а приращение отношений </w:t>
      </w:r>
      <w:r w:rsidRPr="00520A59">
        <w:rPr>
          <w:rFonts w:ascii="Times New Roman" w:hAnsi="Times New Roman" w:cs="Times New Roman"/>
          <w:i/>
          <w:iCs/>
          <w:sz w:val="24"/>
          <w:szCs w:val="24"/>
        </w:rPr>
        <w:t xml:space="preserve">∆С/С, </w:t>
      </w:r>
      <w:r w:rsidRPr="00520A59">
        <w:rPr>
          <w:rFonts w:ascii="Times New Roman" w:hAnsi="Times New Roman" w:cs="Times New Roman"/>
          <w:sz w:val="24"/>
          <w:szCs w:val="24"/>
        </w:rPr>
        <w:t>измеренных в конце и начале ремонта и приведенных к одной температуре, — менее 4 %.</w:t>
      </w:r>
    </w:p>
    <w:p w:rsidR="00520A59" w:rsidRDefault="00520A59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0A59">
        <w:rPr>
          <w:rFonts w:ascii="Times New Roman" w:hAnsi="Times New Roman" w:cs="Times New Roman"/>
          <w:sz w:val="24"/>
          <w:szCs w:val="24"/>
        </w:rPr>
        <w:t xml:space="preserve">      При помощи моста переменного тока измеряют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δ обмоток трансформатора. Для трансформаторов с номинальным напряжением 110 -150 кВ при температуре 20</w:t>
      </w:r>
      <w:proofErr w:type="gramStart"/>
      <w:r w:rsidRPr="00520A59">
        <w:rPr>
          <w:rFonts w:ascii="Times New Roman" w:hAnsi="Times New Roman" w:cs="Times New Roman"/>
          <w:sz w:val="24"/>
          <w:szCs w:val="24"/>
        </w:rPr>
        <w:t xml:space="preserve"> </w:t>
      </w:r>
      <w:r w:rsidRPr="00520A59">
        <w:rPr>
          <w:rFonts w:ascii="Times New Roman" w:hAnsi="Times New Roman" w:cs="Times New Roman"/>
          <w:i/>
          <w:iCs/>
          <w:sz w:val="24"/>
          <w:szCs w:val="24"/>
        </w:rPr>
        <w:t>°С</w:t>
      </w:r>
      <w:proofErr w:type="gramEnd"/>
      <w:r w:rsidRPr="00520A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0A59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520A59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520A59">
        <w:rPr>
          <w:rFonts w:ascii="Times New Roman" w:hAnsi="Times New Roman" w:cs="Times New Roman"/>
          <w:sz w:val="24"/>
          <w:szCs w:val="24"/>
        </w:rPr>
        <w:t xml:space="preserve"> δ должно быть не менее 2,5 %.</w:t>
      </w:r>
    </w:p>
    <w:p w:rsidR="00472400" w:rsidRPr="00520A59" w:rsidRDefault="00472400" w:rsidP="00520A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Изучить материал и составить конспект.</w:t>
      </w:r>
    </w:p>
    <w:sectPr w:rsidR="00472400" w:rsidRPr="00520A59" w:rsidSect="00B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3B21"/>
    <w:rsid w:val="00063B21"/>
    <w:rsid w:val="00290D1F"/>
    <w:rsid w:val="00472400"/>
    <w:rsid w:val="00520A59"/>
    <w:rsid w:val="00B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2020-10-31T02:01:00Z</dcterms:created>
  <dcterms:modified xsi:type="dcterms:W3CDTF">2020-10-31T04:41:00Z</dcterms:modified>
</cp:coreProperties>
</file>