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0C" w:rsidRPr="000548ED" w:rsidRDefault="00EC130C" w:rsidP="00EC130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sz w:val="28"/>
          <w:szCs w:val="28"/>
          <w:lang w:eastAsia="ru-RU"/>
        </w:rPr>
        <w:t>Гр. 18-1   6.11.20</w:t>
      </w:r>
      <w:r w:rsidR="000548ED" w:rsidRPr="0005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Лекция и практическая</w:t>
      </w:r>
      <w:r w:rsidRPr="0005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Техническое обслуживание турбинного оборудования</w:t>
      </w:r>
    </w:p>
    <w:p w:rsidR="00EC130C" w:rsidRDefault="00EC130C" w:rsidP="00EC130C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</w:p>
    <w:p w:rsidR="00EC130C" w:rsidRPr="000548ED" w:rsidRDefault="000548ED" w:rsidP="00EC130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Вибрационное состояние турбоагрегатов </w:t>
      </w:r>
      <w:r w:rsidR="00EC130C" w:rsidRPr="000548ED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EC130C" w:rsidRPr="000548ED" w:rsidRDefault="00EC130C" w:rsidP="00EC130C">
      <w:pPr>
        <w:spacing w:after="0" w:line="397" w:lineRule="atLeast"/>
        <w:outlineLvl w:val="0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EC130C" w:rsidRPr="000548ED" w:rsidRDefault="00EC130C" w:rsidP="000548E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турбины и генератора в значительной мере определяется их вибрационным 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стоянием.</w:t>
      </w:r>
    </w:p>
    <w:tbl>
      <w:tblPr>
        <w:tblpPr w:leftFromText="45" w:rightFromText="45" w:vertAnchor="text"/>
        <w:tblW w:w="3795" w:type="dxa"/>
        <w:tblCellMar>
          <w:left w:w="0" w:type="dxa"/>
          <w:right w:w="0" w:type="dxa"/>
        </w:tblCellMar>
        <w:tblLook w:val="04A0"/>
      </w:tblPr>
      <w:tblGrid>
        <w:gridCol w:w="3795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Гкал/</w:t>
            </w:r>
            <w:proofErr w:type="gram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</w:p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ВИБРАЦИОННОЕ СОСТОЯНИЕ ТУРБОАГРЕГАТА" style="width:179.55pt;height:249.65pt"/>
              </w:pict>
            </w:r>
          </w:p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Турбины с регулируемыми отборами пара.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вибрация, возни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кающая вследствие некачественного изготовления, монтажа, ремонта или некачественной эксплуатации агре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гата, является источником </w:t>
      </w:r>
      <w:proofErr w:type="spellStart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всевоз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можных</w:t>
      </w:r>
      <w:proofErr w:type="spellEnd"/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аварийных ситуаций и да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крупных аварий. Необходимо от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метить, «что вредные последствия да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умеренных вибраций имеют свой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ство накапливаться и проявляться в самой различной форме. Это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найти выражение в появлении усталостных трещин в роторе тур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бины, штоках регулирующих клапа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чугунных опорах, зубчатых пе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редачах и т. д. Под действием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расстраивается взаимное крепление частей, нарушается жест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кая связь статоров и подшипников с фундаментными плитами, уве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личивается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повышенной вибрации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никает опасность повреждения ла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биринтных уплотнений турбины, во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дородных уплотнений и системы водяного охлаждения генератора. Значительные колебания вала на масляной пленке могут вызвать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никновение очагов полусухого тре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ния, что увеличивает опасность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плавления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подшипников.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Неблагоприятное действие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оказывается также на работе системы регулирования турбины и приборов контроля. Необходимо от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метить также отрицательное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действие вибрации на обслуживаю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щий персонал. Это воздействие определяется как повышенным уровнем шума, так и непосредствен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физиологическим действием вибрации на организм человека.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обстоятельства предъяв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ляют весьма жесткие требования к нормированию вибраций. Соглас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ПТЭ вибрационное состояние турбоагрегата оценивается по сле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дующей шкале: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7"/>
        <w:gridCol w:w="2913"/>
        <w:gridCol w:w="1927"/>
        <w:gridCol w:w="528"/>
      </w:tblGrid>
      <w:tr w:rsidR="00EC130C" w:rsidRPr="000548ED" w:rsidTr="00EC130C">
        <w:trPr>
          <w:gridAfter w:val="2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Номинальная скорость вра</w:t>
            </w: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щения ротона, </w:t>
            </w:r>
            <w:proofErr w:type="gram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/мин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Двойная амплитуда вибрации, </w:t>
            </w:r>
            <w:proofErr w:type="gram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мкм</w:t>
            </w:r>
            <w:proofErr w:type="gramEnd"/>
          </w:p>
        </w:tc>
      </w:tr>
      <w:tr w:rsidR="00EC130C" w:rsidRPr="000548ED" w:rsidTr="00EC130C">
        <w:trPr>
          <w:gridAfter w:val="1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</w:t>
            </w: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рительно</w:t>
            </w:r>
          </w:p>
        </w:tc>
      </w:tr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15Q0 ■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</w:t>
            </w:r>
            <w:proofErr w:type="spellEnd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70</w:t>
            </w:r>
          </w:p>
        </w:tc>
      </w:tr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40</w:t>
            </w:r>
          </w:p>
        </w:tc>
      </w:tr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</w:t>
            </w:r>
          </w:p>
        </w:tc>
      </w:tr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8000 и более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турбогенераторах блочных установок мощностью 150 МВт и 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вибрация не должна превышать 30 мкм.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Вибрация должна замеряться в трех направлениях: вертикальном, горизонтально-продольном и гори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зонтально-поперечном. Если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хотя бы одного из подшипников в одном из трех направлений пре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вышает значение «удовлетворитель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но» для данного типа машин, то вибрационное состояние всего агре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гата признается неудовлетворитель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и турбина должна быть выве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дена в ремонт для устранения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Вибрационное состояние агрега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должно определяться при вводе его в эксплуатацию после монтажа, перед выводом агрегата в капиталь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ремонт и после капитального ремонта. При отличном и хорошем вибрационном состоянии агрегата периодичность замеров вибрации должна составлять 1 раз в 3 мес. При заметном повышении вибрации подшипников замеры должны произ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водиться по особому графику. Тур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боагрегаты с удовлетворительной оценкой вибрации могут быть вве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дены в эксплуатацию только с раз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решения главного инженера район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управления (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энергокомбина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причем в самое ближайшее вре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мя должны быть приняты меры по улучшению вибрационного состоя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агрегата.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оценки вибрационного 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стояния турбоагрегата уровень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должен определяться не толь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на рабочих числах оборотов, но и при прохождении турбиной крити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числа оборотов. Исследова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показали [14], что переход систе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«ротор — опоры» через критиче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ские скорости в процессе пуска и останова агрегата может сопровож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даться весьма значительным увели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чением амплитуды колебаний. Хотя в данном случае повышенная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действует относительно кратко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временно, однако нескольких пусков и остановов машины с недопустимо большими амплитудами колебаний ротора на критических скоростях может оказаться достаточным для приведения в негодность паровых и масляных уплотнений. В худших случаях возникают задевания в про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точной части турбины, появляется остаточный прогиб ротора, разруша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ется баббит вкладышей подшипни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появляются трещины в фунда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менте и т. п.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Значительный рост вибрации на кри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скоростях вызывается существен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неуравновешенностью ротора по соб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ственным формам динамического прогиба валов. Как показывает практика, и этот небаланс может быть устранен специаль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ными методами балансировки с доведением уровня вибрации подшипников на крити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оборотах до величины порядка 30— 50 мкм. Поэтому вибрационное состояние турбоагрегата, проходящего критические скорости с повышенной вибрацией, не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считаться удовлетворительным, если даже на рабочей скорости вращения 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брация подшипников «е превышает нор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Существующие допуски нормируют ам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плитуду колебаний подшипников только в за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висимости от скорости вращения роторов, не учитывая частотного состава этих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 Однако многочисленные измерения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казывают, что вибрация подшипников, ва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 и других элементов машины часто 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есвнусоидальный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характер. На коле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основной частоты, равной частоте вращения роторов, накладываются состав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ляющие высших, а иногда и низших ча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стот. В отдельных случаях наблюдаются колебания, близкие к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синусоидальным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частотами, отличными от основной [14].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агрегатов с частотой вращения 3000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основной частотой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50 Гц чаще всего обнаруживается высокочастотная составляющая 100 Гц, а также имеют место низкочастотные состав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ляющие с частотами, близкими, к низшей критической скорости системы «ротор — опоры» (обычно 17—21 Гц) или к полови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 рабочей частоты (~25 Гц).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существенных по амплиту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высших гармоник свидетельствует о дей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ствии на колеблющуюся систему значи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тельных нагрузок, которые могут в несколь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раз превышать нагрузки, вызывающие колебания основной частоты. Однако,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скольку вопрос о связи между спектраль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составом вибрации и опасностью ее для турбины недостаточно изучен, можно ограничиться лишь указанием на необхо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димость принятия более жестких допусков на вибрацию в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значительных высо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кочастотных составляющих. Что касается низкочастотных колебаний, то вследствие их неустойчивости, способности к внезапно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 и резкому возрастанию они представля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несомненную опасность для машины. Поэтому, если в колебаниях подшипников и роторов обнаруживаются заметные низ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кочастотные составляющие, вибрационное состояние турбоагрегата не может быть признано удовлетворительным.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Некоторый учет частотного состава 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брации предусматривают нормы VDI,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лучившие распространение в европейской практике. Согласно этим нормам в каче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стве основной характеристики вибрации принимается эквивалентная амплитуда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броскорости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измеренная при рабочей ско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рости вращения роторов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измеряемые колебания разлагают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гармонические составляющие с угло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выми частотами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сої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(02, ..., (о„ и соответст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вующими им амплитудами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,., .,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эквивалентная амплитуда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внброскоро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 подсчитана по формуле</w:t>
      </w:r>
      <w:proofErr w:type="gram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Vskb</w:t>
      </w:r>
      <w:proofErr w:type="spellEnd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'Л^шг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+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ЛЧсоЧ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. . . +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AinP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*„ = =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VVh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V», + . . . +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Wn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(3-14)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. . .,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Vn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амплитудные значения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из гармонических составляющих.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случая измерения биений с мак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симальными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/макс и минимальными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Vrnui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значениями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виброскоростей</w:t>
      </w:r>
      <w:proofErr w:type="spell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VSKB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^макс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VW (3-15)'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табл. 3-7 приводятся нормы допу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стимой вибрации подшипников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турбоагре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066"/>
      </w:tblGrid>
      <w:tr w:rsidR="00EC130C" w:rsidRPr="000548ED" w:rsidTr="00EC130C">
        <w:trPr>
          <w:jc w:val="center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Таблща</w:t>
            </w:r>
            <w:proofErr w:type="spellEnd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3-7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901"/>
              <w:gridCol w:w="1358"/>
              <w:gridCol w:w="5807"/>
            </w:tblGrid>
            <w:tr w:rsidR="00EC130C" w:rsidRPr="000548ED"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V</w:t>
                  </w:r>
                </w:p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" ЭКВ&gt;</w:t>
                  </w:r>
                </w:p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Мм/</w:t>
                  </w:r>
                  <w:proofErr w:type="gramStart"/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^ЭКВ' мкм</w:t>
                  </w:r>
                </w:p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(при 50 Гц)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Оценка вибрации</w:t>
                  </w:r>
                </w:p>
              </w:tc>
            </w:tr>
            <w:tr w:rsidR="00EC130C" w:rsidRPr="000548ED"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Очень хорошо—хорошо</w:t>
                  </w:r>
                </w:p>
              </w:tc>
            </w:tr>
            <w:tr w:rsidR="00EC130C" w:rsidRPr="000548ED"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Допустимо</w:t>
                  </w:r>
                </w:p>
              </w:tc>
            </w:tr>
            <w:tr w:rsidR="00EC130C" w:rsidRPr="000548ED"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Улучшение желательно Улучшение необходимо</w:t>
                  </w:r>
                </w:p>
              </w:tc>
            </w:tr>
            <w:tr w:rsidR="00EC130C" w:rsidRPr="000548ED"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&gt;25,0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&gt;80,0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C130C" w:rsidRPr="000548ED" w:rsidRDefault="00EC130C" w:rsidP="000548ED">
                  <w:pPr>
                    <w:spacing w:after="0" w:line="300" w:lineRule="atLeas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548E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Недопустимо</w:t>
                  </w:r>
                </w:p>
              </w:tc>
            </w:tr>
          </w:tbl>
          <w:p w:rsidR="00EC130C" w:rsidRPr="000548ED" w:rsidRDefault="00EC130C" w:rsidP="000548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Гатов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VDI на основной частоте 50 Гц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проекте международного стандарта на вибрацию машин предлагается исполь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зование в качестве критерия эффективной амплитуды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виброскорости</w:t>
      </w:r>
      <w:proofErr w:type="spell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Уэфф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l-'экв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(3-16&gt;</w:t>
      </w:r>
      <w:proofErr w:type="gram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величины, непосредственно измеряемой электроизмерительными приборами. Уровни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■оценки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вибросостояния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машин ПО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Уэфф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ответствуют подобным же уровням,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веденным по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Уэкв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нормах VDI. Эти нор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учитывают гармонический состав изме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ряемой вибрации за счет составляющих, имеющих частоту выше оборотной.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вибрационного состояния турбоагрегата будет не полной, если не учитывать уровень вибрации его фундамента. Обычно у правильно спроектированного и хорошо выпол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ненного фундамента двойная ампли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туда колебаний при хорошо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лансированном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роторе не превышает 10—20 мкм. Заметное отклонение от приведенных значений в сторо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 увеличения свидетельствует о де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фектах фундамента.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рассмотрении вопросов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 современных крупных турбо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агрегатов необходимо учитывать то обстоятельство, что колебания под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шипников в современных агрегатах все в меньшей степени отражают истинные колебания вала турбины. Это объясняется в первую очередь повышенной массой и жесткостью опор крупных турбоагрегатов. Не последнюю роль в этом явлении играют также демпфирующие свой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масляного клина, существую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щего между шейкой вала и подшип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экспериментальным данным на крупных агрегатах ам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плитуда вибрации концов валов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превосходить в 10—15 раз ам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плитуду колебаний подшипника, причем эти колебания могут быть смещены между собой по фазе.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блюдались также случаи, когда вы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лет одной или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нескольких рабочих лопаток не приводил к заметному увеличению вибрации подшипников, тогда как колебания вала сущест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венно возрастали. Это показывает, что для ряда турбоагрегатов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ция подшипников не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являтся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критерием безопасности, и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обходимо для этих агрегатов в каж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дом отдельном случае эксперимен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тально устанавливать связь между колебаниями валов и подшипников турбины. Переход к большим еди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ничным мощностям турбоагрегатов повышает требования к их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ционной надежности, вследствие 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устранение значительных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и определение причины их появ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являются задачами первосте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пенной важности.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причинам, вызываю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возникновение вибраций агре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гата, можно отнести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динамическая неуравновешен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 роторов;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нарушение центровки рото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ослабление жесткости систе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работа в области резонансных чисел оборотов;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потеря устойчивости вала на масляной пленке;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появление возмущающих сил электромагнитного происхождения.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Возникновение динамической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уравновешенности роторов может быть вызвано двумя причинами: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перераспределением масс по окружности ротора или приложе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к ротору новых неуравнове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шенных масс;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смещением главной централь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оси инерции ротора относитель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оси его вращения.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обоих случаях возникает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уравновешенная центробежная си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ла, пропорциональная квадрату чис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оборотов, вызывающая вибрацию агрегата оборотной частоты.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Причинами возникновения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уравновешенности роторов турбин и генераторов могут быть обрыв лопа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ток и бандажей, разрушение дисков, некачественная балансировка при перелопачивании роторов,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перемот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роторов генераторов, неравно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мерный износ лопаток,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неравномер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занос солями лопаточного аппа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рата и т. д.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Смещение оси инерции ротора относительно оси вращения может возникнуть из-за ослабления 'посад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деталей на валу или прогиба вала. Прогиб ротора при сборке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возникнуть в результате пере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коса шпонок относительно ШПОНОЧ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пазов, некачественно выполнен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насадки дисков и т. д. В процессе эксплуатации прогиб ротора -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жет 'вызываться тепловой </w:t>
      </w:r>
      <w:proofErr w:type="spellStart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разбалан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сировкой</w:t>
      </w:r>
      <w:proofErr w:type="spellEnd"/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термической нестабильно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 металла, ротора, задеваниями в проточной части, а также непра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вильными режимами пуска - и оста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нова турбин, вызывающими прогиб ротора.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 выше явления приводят к появлению первичного прогиба, являюще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гося следствием первичной неуравновешен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ротора. Появление первичного проги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 вызывает вторичную неуравновешен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возникающую вследствие отклонения оси инерции от оси вращения при динами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ческом прогибе ротора. Эта вторичная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уравновешенность трудно поддается опреде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из-за сложности измерения динами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ческого прогиба по длине роторов в эксплуа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тационных условиях, однако приближенные расчеты показывают, что она может в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сколько раз превышать первичную неуравно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вешенность ротора.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Динамический прогиб на крити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скоростях достигает, как пра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вило; максимальных значений, что приводит к значительному росту суммарной неуравновешенности и как следствие к усилению вибрации подшипников. Преобладающее влия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динамического прогиба на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рацию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наблнрдается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обра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зом у роторов современных генера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 средней и большой мощности, работающих вблизи второй критиче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скорости.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этого критерием оценки уравновешенно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роторов генераторов является амплитуда вибрации подшипников и вала на рабочей и критической ско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ростях вращения.</w:t>
      </w:r>
      <w:proofErr w:type="gram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причин повышения 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брации агрегата может явиться рас - центровка 'роторов. Влияние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тровки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вибрацию турбин суще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 зависит от степени уравно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вешенности роторов и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носит различ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ный характер в зависимости от типа соединительных муфт. При жестких или полужестких муфтах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сболчива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муфты восстанавливает нор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мальную центровку роторов. При этом возникает перераспределение нагрузки на подшипники от веса 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единенных роторов. Не являясь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посредственным источником динами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сил, возбуждающих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такое перераспределение стати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нагрузки изменяет парамет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системы «ротор — опоры». Так, например, полная разгрузка одной промежуточной опоры увеличивает пролет вала между опорами и изме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няет его критическое число оборо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тов, что в свою очередь может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вести к приближению одной из кри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тических скоростей к рабочей ско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рости вращения агрегата.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зультате перераспределения стати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нагрузки одна из опор ока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жется частично разгруженной, то это может способствовать возбужде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нию низкочастотных колебаний, вы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званных неустойчивостью вала на масляной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лленке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малых ради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альных нагрузках на подшипник.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Гибкие соединительные муфты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гут компенсировать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значительную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расцентровку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валов (до 0,3 мм) без возникновения заметной вибрации. Однако в случае загрязнения масла, отложений шлама и наличия накле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 на рабочих поверхностях подвиж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элементов муфты происходит резкое увеличение коэффициента трения между этими элементами, что может привести к частичному или полному заклиниванию муфты. В этом случае соединенные роторы начинают работать со смещением центра тяжести относительно оси вращения, что является причиной возникновения вибрации.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эксплуатации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тровки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роторов или перераспределе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нагрузки на подшипники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можны вследствие нарушения пра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вильного теплового расширения цилиндров турбины. Это явление свя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зано с заклиниванием корпусов под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шипников или цилиндров на шпон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ках, упором в дистанционные болты, односторонним нагревом или охлаж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дением цилиндра и т. д.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Наряду с неравномерным обогре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цилиндров вибрация может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никнуть также вследствие неравно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мерного прогрева фундамента ма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шины. Такие явления наблюдались при эксплуатации турбин 300 МВт, у которых разность вертикальных тепловых расширений колонн фун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дамента достигала 2 мм.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Причиной, вызывающей неравно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мерный прогрев фундамента, может быть близкое расположение паро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проводов, клапанов, и подогревате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имеющих недостаточную или поврежденную изоляцию. Характер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признаком возникновения рас - центровки агрегата по этой причине является постепенное нарастание вибраций в течение нескольких дней с момента пуска, поскольку, как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казали наблюдения, нагрев фунда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мента длится несколько суток (у тур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 К-300-240 до 7 суток). Для устранения вибраций, вызываемых этим явлением, необходимо тща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 изолировать находящиеся в непосредственной близости от фун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дамента высокотемпературные узлы и детали с установкой в наиболее обогреваемых местах водяных экра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нов, а также проверить и, если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требуется, провести дополнительную балансировку роторов.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причиной возникнове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вибрации при эксплуатации крупных агрегатов является просад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выхлопных патрубков турбины со 'встроенными в них подшипника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при наборе вакуума и от веса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ходящейся в водяных камерах кон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денсатора циркуляционной воды. Для турбин мощностью 100— 300 МВт просадка опор под дей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вакуума оценивается вели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чиной порядка 0,1—0,15 мм. Эту причину можно обнаружить, заме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ряя уровень вибрации при измене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вакуума на турбине. При этом наибольшее изменение вибраций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блюдается на подшипниках ЧНД.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рис. 3-17 приводится зависи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поперечных колебаний задне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подшипника ЦНД от вакуума для турбины ВК-100-2. Хотя виброграм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ма, представленная на графике, отражает целый ряд причин, вызы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вающих вибрацию, в том числе и тепловую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расцентровку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ухудшения вакуума, однако влияние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EC130C" w:rsidRPr="000548ED" w:rsidTr="00EC130C">
        <w:trPr>
          <w:jc w:val="center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6" type="#_x0000_t75" alt="ВИБРАЦИОННОЕ СОСТОЯНИЕ ТУРБОАГРЕГАТА" style="width:178.6pt;height:120.6pt"/>
              </w:pict>
            </w:r>
          </w:p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3-17. Зависимость вибрации заднего подшипника от величины вакуума в кон</w:t>
            </w: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денсаторе.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вакуума прослеживается довольно четко. Подобное влияние вакуума можно в значительной мере устранить путем установки ротора низкого давления с некоторым за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вышением относительно остальных валов при центровке агрегата.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постоянной величине неба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ланса или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расцентровки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ротора уве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личение амплитуды колебаний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явиться следствием уменьшения статической жесткости системы.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турбоагрегата ослабление жесткости может 'быть вызвано следующими причинами: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ослаблением взаимного креп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ления составных частей опоры рото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ра: вкладышей, корпусов подшипни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ков, фундаментных рам, ригелей фундамента;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отрывом стула подшипника от фундаментной плиты («опрокидыва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ние» стула подшипника);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нарушением связи между сту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подшипника и опирающимся на него цилиндром турбины;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нарушением связи между ци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линдром турбины и его опорами на фундаменте;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появлением трещин у несу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элементов фундамента.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явления могут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никнуть в (результате недоброкаче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ственного монтажа или сборки пос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ремонта, а также в процессе экс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плуатации из-за нарушения нор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мальных тепловых расширений тур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бины.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Отрыв стула подшипника от фундаментной плиты также вызы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вается конструктивными дефектами соединения его с цилиндром турби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ны. Уменьшение жесткости опор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вызвать, кроме того, изменение собственной частоты колебаний си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«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ротор—опоры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 приближе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нием ее к резонансу. Вибрация,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никающая в результате ослабления жесткости опор, имеет, как правило, синусоидальную форму и оборотную частоту. Иногда наблюдаются высо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кочастотные наложения, искажаю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щие синусоидальность колебаний, что связано с появлением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микроуда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трещинах или местах соеди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нений конструктивных элементов. Отличительной особенностью этой вибрации является ее зависимость от теплового состояния турбины.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Надежность работы турбоагрега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 во многом зависит от близости критических частот вращения систе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 «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ротор—опоры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 номинальной частоте вращения. В случае работы ротора в области критических час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тот даже незначительная неуравно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вешенность может привести к суще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ственному повышению уровня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 Для предотвращения подоб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явлений всеми заводами-изгото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вителями производится тщательный расчет роторов турбин и генерато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по всем собственным формам колебаний вала.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выполнение расчетов весьма затрудняется из-за недостат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исходных данных о влиянии упру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гости масляной пленки, податливо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опор и т. л. Вследствие этого действительная критическая частота вращения турбоагрегата, определяе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мая экспериментальным путем, ино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гда оказывается в значительном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соответствии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расчетной. Это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 к тому, что на ряде турбо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агрегатов рабочая частота вращения находится в области второй крити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ческой частоты, что существенно увеличивает уровень вибрации на рабочих частотах. В первую очередь это относится к генераторам, имею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щим весьма большой вес ротора, приходящийся на единицу длины вала. У этих агрегатов уже расчет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ная вторая критическая частота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ходится вблизи рабочей частоты, и, если учесть, что неточность исход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данных влияет в первую оче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редь на высшие критические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часто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вала, можно прийти к выводу, что попадание в резонанс на рабо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чих частотах у этих машин весьма вероятно.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эксперимент, для ряда генераторов отстройка действительной второй критической частоты от рабочей не превышает 4—8% (ТВ2-150-2, ТВФ-200-2, ТГВ-200), что нельзя считать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летворительным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некоторых генераторов, а также у большинства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турбии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вторая критическая ча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стота лежит выше рабочих частот вращения. В этом случае существует опасность посте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пенного снижения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резонаисиой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си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за счет уменьшения жесткости опор в процессе длительной эксплуатации турбо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агрегата. Этому процессу в значительной ме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способствует повышенный уровень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турбоагрегата.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вопрос о влиянии крити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ческих частот на работу агрегата, необходи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 отметить, что с переходом в крупных аг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регатах на применение жестких муфт и ог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раниченного числа опор возрастает влияние жесткой связи между валами на критиче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скую частоту вращения всего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Хотя критические частоты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валопровода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этом случае определяются в основном 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зонансными колебаниями отдельных валов, жесткая связь между роторами и отсутст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промежуточных опор вызывают допол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нительные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резоиаисы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наблюдается заметное повышение критических частот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лопровода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относительно резонансов несвя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занных роторов. Все эти обстоятельства должны быть учтены при отстройке вала от резонансной частоты вращения. По дан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ряда наладочных организаций, мини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мально допустимая отстройка вала от резо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нансной частоты вращения при второй резо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нансной частоте должна быть не менее 10%.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причин, возбуждающих колебания турбоагрегата, наименее изученной и наиболее опасной счи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тается низкочастотная вибрация, обусловленная потерей устойчивости вала на масляной пленке. Эти коле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относятся к разряду автоко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лебаний и вызываются гидродина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мическими силами, возникающими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089"/>
      </w:tblGrid>
      <w:tr w:rsidR="00EC130C" w:rsidRPr="000548ED" w:rsidTr="00EC130C">
        <w:trPr>
          <w:jc w:val="center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7" type="#_x0000_t75" alt="ВИБРАЦИОННОЕ СОСТОЯНИЕ ТУРБОАГРЕГАТА" style="width:173.9pt;height:129.95pt"/>
              </w:pict>
            </w:r>
          </w:p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3-18. Всплытие вала на масляной плен</w:t>
            </w: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ке подшипника.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масляном клине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одшипников, вследствие чего этот тип вибрации получил название «масляной»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вид вибрации еще недостаточно изучен, и четких представлений о причине ее возникновения нет. Эксперименты показыва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ют, что она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связана с механической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уравновешенностью ротора, а зависит в ос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новном от динамических характеристик ма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сляного слоя, описывающих его упругие и демпфирующие свойства, а также от распо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ложения оси вала относительно расточки вкладыша. Как известно, у неподвижного ротора центр цапфы располагается под цен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тром расточки вкладыша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статическим эксцентриситетом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(рис. 3-18,а). При вра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щении вала между цапфой и вкладышем об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разуется масляный слой, на котором вал всплывает в направлении вращения. С уве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личением скорости вращения центр цапфы перемещается по дуге О—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Оь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являющейся линией подвижного равновесия цапфы, и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центриситет б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уменьшается. Теория и экс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перименты показывают, что в случае зна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чительного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всплываиия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вала, когда 6^0,7бо, вал теряет устойчивость и начинает переме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щаться относительно своего равновесного положения на линии подвижного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равнове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сия О0—0\. Эта перемещения происходят по замкнутой траектории и носят название прецессии вала.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Угловая скорость этой прецессии, т. е. частота колебаний цапфы, близка к поло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винной частоте вращения или к первой кри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тической скорости вала. Обычно эта частота лежит между критическими скоростями си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стемы «ротор — опоры» в направлении ее осей максимальной и минимальной жестко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Прецессия может быть трех видов: зату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хающая, установившаяся и нарастающая (рис. 3-18,6). Первый вид прецессии (коле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в точке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')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считаться опас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ным, поскольку затухающий процесс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приводит центр цапфы при любом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чальном отклонении снова на кривую устой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чивого равновесия О—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Оі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Второй вид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цесии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(колебания в точке О") соответствует установившимся малым колебаниям цапфы вокруг положения устойчивого 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весия. Возникновение таких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 свидетельствует о достижении гра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ницы устойчивости, переход через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которук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приводит к возбуждению нарастающей пре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цессии (колебания в точке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"'). Нарастаю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щая прецессия вызывает интенсивные коле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бания цапфы, амплитуда которых может до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стигнуть разрушительной величины.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вала, передаваясь через масляный слой, в свою очередь возбуждают значительную низкочастотную вибрацию подшипника.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опыт эксплуатации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результаты эксперимента показывают, что возбуждение низко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частотных колебаний зависит в ос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новном от температуры масла,, окружной скорости шейки вала и удельного давления на подшипник. Уменьшение удельного давления на подшипник, а также увеличение вяз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 масла и окружной скорости действуют благоприятно на возник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новение и развитие низкочастотной вибрации.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Уменьшение удельного давления на подшипник в процессе эксплуата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может 'быть вызвано: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износом баббита нижней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ловины вкладыша и увеличением вследствие этого площади опоры вала;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уменьшением нагрузки от 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тора на подшипник из-за неправиль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центровки роторов, дефектов соединительных муфт или непра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вильного теплового расширения ци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линдров;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неправильной очередностью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открытия регулирующих клапанов* вследствие чего возникает паровое усилие, отжимающее ротор вверх и разгружающее тем самым подшип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 от веса ротора.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распространенных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чин, вызывающих «масляную» виб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рацию в крупных агрегатах, являет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заниженная температура масла на входе в подшипник. Испытания, проведенные на ряде машин, выяви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вполне определенную зависи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амплитуды низкочастотной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составляющей колебаний подшип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ников от температуры масла.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рис. 3-19 представлен график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амплитуды колебаний подшипников генератора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ТГВ-200 от температуры масла. Как видно из графика, увеличение температуры масла с 43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&lt;э 53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соответ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изменению его вязкости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мерно в 1,5 раза, снижает уровень низкочастотной вибрации в 5—6 раз. • Проблема борьбы с низкочастот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вибрацией особенно остро воз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никла в связи с освоением турбо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агрегатов большой мощности, где высокая окружная скорость цапфы создает благоприятные условия для возникновения этого типа автоколе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баний. Для решения этой проблемы в последнее время в конструкцию опорных подшипников крупных ма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шин вносится ряд конструктивных изменений. Одним из мероприятий является уменьшение относительной длины подшипника для увеличения удельного давления на масляный клин. Вторым, весьма эффективным, мероприятием является замена ци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линдрической расточки вкладышей подшипника овальной («лимон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ной») расточкой (рис. 3-20). При та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 расточке верхний зазор в под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шипнике делается примерно в 2 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 меньше бокового.</w:t>
      </w: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576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Мнм</w:t>
            </w:r>
            <w:proofErr w:type="spellEnd"/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2145" w:type="dxa"/>
        <w:tblCellMar>
          <w:left w:w="0" w:type="dxa"/>
          <w:right w:w="0" w:type="dxa"/>
        </w:tblCellMar>
        <w:tblLook w:val="04A0"/>
      </w:tblPr>
      <w:tblGrid>
        <w:gridCol w:w="2148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8" type="#_x0000_t75" alt="ВИБРАЦИОННОЕ СОСТОЯНИЕ ТУРБОАГРЕГАТА" style="width:107.55pt;height:124.35pt"/>
              </w:pic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180" w:type="dxa"/>
        <w:tblCellMar>
          <w:left w:w="0" w:type="dxa"/>
          <w:right w:w="0" w:type="dxa"/>
        </w:tblCellMar>
        <w:tblLook w:val="04A0"/>
      </w:tblPr>
      <w:tblGrid>
        <w:gridCol w:w="389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2295" w:type="dxa"/>
        <w:tblCellMar>
          <w:left w:w="0" w:type="dxa"/>
          <w:right w:w="0" w:type="dxa"/>
        </w:tblCellMar>
        <w:tblLook w:val="04A0"/>
      </w:tblPr>
      <w:tblGrid>
        <w:gridCol w:w="2295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4-2 4в 50</w:t>
            </w:r>
            <w:proofErr w:type="gram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°С</w:t>
            </w:r>
            <w:proofErr w:type="gramEnd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54-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3615" w:type="dxa"/>
        <w:tblCellMar>
          <w:left w:w="0" w:type="dxa"/>
          <w:right w:w="0" w:type="dxa"/>
        </w:tblCellMar>
        <w:tblLook w:val="04A0"/>
      </w:tblPr>
      <w:tblGrid>
        <w:gridCol w:w="3615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3-19. Зависимость амплитуды низко</w:t>
            </w: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частотной вибрации от температуры масла. 1,2 — номера подшипников.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01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Ьо</w:t>
            </w:r>
            <w:proofErr w:type="spellEnd"/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302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203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приводит к возникновению еще одного масляного клина, обра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зующегося на верхней половине вкладыша. Верхний масляный клин хорошо демпфирует возникшие 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лебания и, кроме того, увеличивает давление на цапфу, устраняя перво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причину возникновения «масляной» вибрации. Дальнейшим развитием этой </w:t>
      </w:r>
      <w:hyperlink r:id="rId4" w:history="1">
        <w:r w:rsidRPr="000548ED">
          <w:rPr>
            <w:rFonts w:ascii="Times New Roman" w:eastAsia="Times New Roman" w:hAnsi="Times New Roman" w:cs="Times New Roman"/>
            <w:color w:val="990000"/>
            <w:sz w:val="28"/>
            <w:szCs w:val="28"/>
            <w:u w:val="single"/>
            <w:lang w:eastAsia="ru-RU"/>
          </w:rPr>
          <w:t>идеи</w:t>
        </w:r>
      </w:hyperlink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следует считать создание подшипников с разрезным верхним вкладышем, где удается создать не один, а несколько масляных клиньев.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группу причин, вызываю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щих вибрацию турбоагрегата, 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ставляют возмущающие электромаг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нитные силы. Эти силы являются следствием нарушения электромаг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нитной симметрии генератора и су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щественно зависят от электрической нагрузки. На холостом ходу турбо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генератора при снятом возбуждении эти силы отсутствуют, что позволяет легко отличить их от возбуждающих сил, вызванных механическими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чинами.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 электромагнитной симметрии генератора может быть </w:t>
      </w:r>
      <w:proofErr w:type="spellStart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выз'вано</w:t>
      </w:r>
      <w:proofErr w:type="spellEnd"/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витковыми замыканиями в 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торе;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неравномерностью воздушно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зазора между статором и бочкой ротора;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периодическим изменением силы магнитного притяжения меж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 вращающимся ротором и стато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ром, обусловленным конечным чис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лом ПОЛЮСОВ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.'</w:t>
      </w:r>
      <w:proofErr w:type="gram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Витковые замыкания в роторе генератора являются наиболее рас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пространенным источником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колеба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223"/>
      </w:tblGrid>
      <w:tr w:rsidR="00EC130C" w:rsidRPr="000548ED" w:rsidTr="00EC130C">
        <w:trPr>
          <w:jc w:val="center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29" type="#_x0000_t75" alt="ВИБРАЦИОННОЕ СОСТОЯНИЕ ТУРБОАГРЕГАТА" style="width:177.65pt;height:93.5pt"/>
              </w:pict>
            </w:r>
          </w:p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Рис. 3-20. Типы расточек вкладышей под</w:t>
            </w: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шипников.</w:t>
            </w:r>
          </w:p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— нормальная; б — «лимонная».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идущих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генератора. Практи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показывает, что многие генера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торы работают с витковыми замы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каниями в обмотке ротора. Наличие короткозамкнутых витков искажает распределение общего магнитного потока ротора, что приводит к появ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лению несимметричных сил притя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ротора к статору. Эти силы всегда направлены вдоль оси полю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сов и по своему характеру идентич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силам от механической 'неурав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новешенности ротора. Односторон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няя электромагнитная сила притя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вызывает синусоидальные ко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лебания ротора и подшипников с оборотной частотой. Вторым след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витковых замыканий в об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мотке ротора является несимметрич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нагрев ротора по сечению, что Может вызвать его тепловой прогиб и возбудить вибрацию чисто меха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нического характера.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Неконцентричное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расположение бочки ротора в расточке статора также приводит к появлению перио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дической силы, вызывающей колеба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ротора и статора. Эта сила в от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личие от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предыдущей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двой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оборотную частоту. Основными причинами появления неравномерно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воздушного зазора являются есте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ственный прогиб ротора под дей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ствием собственного веса и смеще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его в процессе центровки с рото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ром турбины. При работе генерато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 ротор всплывает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масляной пленке, и, кроме того, зазор может меняться вследствие вибрации рото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из-за механической неуравнове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шенности.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эти причины устранить нель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зя, однако практика показывает, что в нормальных условиях эти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ции имеют малую амплитуду и опас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не представляют. Если же ак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тивная сталь сердечника запрессо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вана неудовлетворительно или кон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струкция корпуса статора не обла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дает достаточной жесткостью, 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жет возникнуть значительная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статора. По данным испытаний турбогенератора ТВ2-100-2 в отдель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случаях на корпусе статора и торцевых щитах наблюдались сину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соидальные колебания с частотой 100 Гц и двойной амплитудой 100— 150 мкм.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Ускорения, а следовательно, инерционные силы, действующие на элементы статора при наличии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добных высокочастотных колебаний, весьма велики, и это может приве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 к усталостному разрушению кре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пящих деталей, сварных швов, тру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бок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газоохладителей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 статора еще более усиливается, если в обмотке ротора имеются к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роткозамкнутые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витки.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вопросы, связан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с колебаниями статоров генера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торов, нельзя не отметить еще один источник возбуждения колебаний — неравномерность сил взаимного при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тяжения ротора и статора по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двухполюсных генераторов сила взаимодействия между ротором и статором изменяется по окружно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 на ±33%.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ореднего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значения, причем максимальная сила взаимо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действия превышает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минимальную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 раза. С увеличением числа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люсов неравномерность силы притя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жения ротора и статора уменьшает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ся. Так, для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четырехполюсной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маши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эта неравномерность по отноше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нию к средней величине составляет ±6,7%, а для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восьмиполюсной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менее ±2%.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большинства современных турбогенераторов с рабочей часто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той вращения 3000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триваемая возбуждающая сила имеет двойную оборотную частоту. Повышенная вибрация статора (с ча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стотой 100 Гц) передается через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подшипникам генерато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ра, накладываясь на колебания ос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новной оборотной частоты.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причин, вызывающих 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брацию современного турбоагрегата, — зада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весьма сложная. Эта работа обычно вы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полняется научно-исследовательскими, нала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дочными и ремонтными организациями, имеющими квалифицированный персонал и всю необходимую аппаратуру.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анализа источников повышенной вибрации снимаются характеристики: скоро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стные, режимные, контурные.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Скоростная характеристика (рис. 3-21) представляет собой зависимость амплитуды и фазы вибрации или отдельных ее состав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ляющих от частоты вращения ротора. Из полигармонических колебаний обязательно выделяются основная гармоника оборотной частоты и низкочастотные составляющие. По скоростной характеристике определяют вид неуравновешенности ротора и формы вынужденных колебаний при различных ча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стотах вращения. При помощи скоростных характеристик выявляются также нелиней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источники возбуждения повышенной 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брации.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Режимные характеристики представляют собой зависимость вибрации от режима 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боты машины: тепловой и электрической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грузки, теплового состояния турбины, ваку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ума, температуры масла и т д. Некоторые из этих характеристик приведены на рис. 3-ІІ7 и 3-19. Подобные характеристики позволяют определить раздельное влияние каждого из режимных факторов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цию машины.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Контурные характеристики (рис. 3-22) показывают изменение вибрации по контуру исследуемого элемента, что позволяет оце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нить ослабление жесткости вибрирующей системы. При помощи контурных характери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 обнаруживается ослабление крепления подшипников к фундаментной плите или плиты к фундаменту. По виду характери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стики могут быть выявлены такие дефекты, как глубокие трещины в элементах опоры и фундамента. В программу исследований входит также контроль ряда узлов и эле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ментов машины, являющихся обычным источ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ником возбуждения колебаний. Проверке подвергаются центровка роторов, состояние соединительных муфт, шеек роторов и под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шипников. Если вибрационные характери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стики указывают на значительную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неуравно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вешенность ротора, вал проверяется инди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катором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иа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прогиб, после чего производится балансировка роторов. В тех случаях, ког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 исследованиями выявлена заметная за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висимость вибрации от тока возбуждения или температуры ротора генератора, произ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водится контроль обмотки ротора на отсут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ствие витковых замыканий.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 540</w:t>
      </w:r>
    </w:p>
    <w:tbl>
      <w:tblPr>
        <w:tblW w:w="225" w:type="dxa"/>
        <w:tblCellMar>
          <w:left w:w="0" w:type="dxa"/>
          <w:right w:w="0" w:type="dxa"/>
        </w:tblCellMar>
        <w:tblLook w:val="04A0"/>
      </w:tblPr>
      <w:tblGrid>
        <w:gridCol w:w="358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/20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65" w:type="dxa"/>
        <w:tblCellMar>
          <w:left w:w="0" w:type="dxa"/>
          <w:right w:w="0" w:type="dxa"/>
        </w:tblCellMar>
        <w:tblLook w:val="04A0"/>
      </w:tblPr>
      <w:tblGrid>
        <w:gridCol w:w="389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255" w:type="dxa"/>
        <w:tblCellMar>
          <w:left w:w="0" w:type="dxa"/>
          <w:right w:w="0" w:type="dxa"/>
        </w:tblCellMar>
        <w:tblLook w:val="04A0"/>
      </w:tblPr>
      <w:tblGrid>
        <w:gridCol w:w="420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225" w:type="dxa"/>
        <w:tblCellMar>
          <w:left w:w="0" w:type="dxa"/>
          <w:right w:w="0" w:type="dxa"/>
        </w:tblCellMar>
        <w:tblLook w:val="04A0"/>
      </w:tblPr>
      <w:tblGrid>
        <w:gridCol w:w="358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/80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315" w:type="dxa"/>
        <w:tblCellMar>
          <w:left w:w="0" w:type="dxa"/>
          <w:right w:w="0" w:type="dxa"/>
        </w:tblCellMar>
        <w:tblLook w:val="04A0"/>
      </w:tblPr>
      <w:tblGrid>
        <w:gridCol w:w="685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10ОО</w:t>
            </w:r>
          </w:p>
        </w:tc>
      </w:tr>
    </w:tbl>
    <w:p w:rsidR="00EC130C" w:rsidRPr="000548ED" w:rsidRDefault="00EC130C" w:rsidP="000548ED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680" w:type="dxa"/>
        <w:tblCellMar>
          <w:left w:w="0" w:type="dxa"/>
          <w:right w:w="0" w:type="dxa"/>
        </w:tblCellMar>
        <w:tblLook w:val="04A0"/>
      </w:tblPr>
      <w:tblGrid>
        <w:gridCol w:w="1680"/>
      </w:tblGrid>
      <w:tr w:rsidR="00EC130C" w:rsidRPr="000548ED" w:rsidTr="00EC130C"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20СЗ 3000 </w:t>
            </w:r>
            <w:proofErr w:type="gramStart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/мин</w: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Рис. 3-21. Скоростная вибрационная харак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I, 2 — номера подшипников; 2А — двойная ампли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туда колебаний; &lt;</w:t>
      </w:r>
      <w:proofErr w:type="spellStart"/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угол сдвига фаз.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415"/>
      </w:tblGrid>
      <w:tr w:rsidR="00EC130C" w:rsidRPr="000548ED" w:rsidTr="00EC130C">
        <w:trPr>
          <w:jc w:val="center"/>
        </w:trPr>
        <w:tc>
          <w:tcPr>
            <w:tcW w:w="0" w:type="auto"/>
            <w:vAlign w:val="center"/>
            <w:hideMark/>
          </w:tcPr>
          <w:p w:rsidR="00EC130C" w:rsidRPr="000548ED" w:rsidRDefault="00EC130C" w:rsidP="000548ED">
            <w:pPr>
              <w:spacing w:after="0" w:line="30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pict>
                <v:shape id="_x0000_i1030" type="#_x0000_t75" alt="ВИБРАЦИОННОЕ СОСТОЯНИЕ ТУРБОАГРЕГАТА" style="width:120.6pt;height:82.3pt"/>
              </w:pict>
            </w:r>
          </w:p>
        </w:tc>
      </w:tr>
    </w:tbl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120 80 40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ВО 120 2Д, мкм 2А, мкм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__ I I.1___ 1—1_______ 1111 I L-l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'</w:t>
      </w:r>
      <w:proofErr w:type="gramEnd"/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240 W0 80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80 /80 240 f,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грав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&lt;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Рнс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3-22. Контурная вибрационная харак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теристика (стрелками указаны места за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меров).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2А — двойная амплитуда колебаний; </w:t>
      </w:r>
      <w:proofErr w:type="spell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угол сдвига фаз.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Отметим, что для определения причин вибрации первостепенную роль играет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стоянный эксплуатационный </w:t>
      </w:r>
      <w:proofErr w:type="gramStart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вибрацией подшипников и других узлов аг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регата. Постоянный контроль позволяет учесть целый ряд режимных факторов, не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посредственно влияющих на величину ви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брации, а также проследить динамику на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растания вибраций в процессе эксплуатации в течение межремонтного периода.</w:t>
      </w:r>
    </w:p>
    <w:p w:rsidR="00EC130C" w:rsidRPr="000548ED" w:rsidRDefault="00EC130C" w:rsidP="000548ED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следует сказать, что поскольку уровень вибрации яв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ляется важнейшим объективным по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казателем эксплуатационной надеж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 </w:t>
      </w:r>
      <w:hyperlink r:id="rId5" w:history="1">
        <w:r w:rsidRPr="000548ED">
          <w:rPr>
            <w:rFonts w:ascii="Times New Roman" w:eastAsia="Times New Roman" w:hAnsi="Times New Roman" w:cs="Times New Roman"/>
            <w:color w:val="990000"/>
            <w:sz w:val="28"/>
            <w:szCs w:val="28"/>
            <w:u w:val="single"/>
            <w:lang w:eastAsia="ru-RU"/>
          </w:rPr>
          <w:t>оборудования</w:t>
        </w:r>
      </w:hyperlink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нормы допусти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мой вибрации постоянно пересмат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риваются в сторону уменьшения ам</w:t>
      </w:r>
      <w:r w:rsidRPr="00054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плитуды колебаний.</w:t>
      </w:r>
    </w:p>
    <w:p w:rsidR="005426D3" w:rsidRPr="000548ED" w:rsidRDefault="00DE6564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64" w:rsidRPr="000548ED" w:rsidRDefault="00DE6564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>Вопросы к лекции:</w:t>
      </w:r>
    </w:p>
    <w:p w:rsidR="00DE6564" w:rsidRPr="000548ED" w:rsidRDefault="00DE6564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>Составить краткий конспект и ответить на вопросы</w:t>
      </w:r>
    </w:p>
    <w:p w:rsidR="00DE6564" w:rsidRPr="000548ED" w:rsidRDefault="00DE6564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>1.Какие явления и неисправности в узлах турбины могут вызвать повышенная вибрация?</w:t>
      </w:r>
    </w:p>
    <w:p w:rsidR="00DE6564" w:rsidRPr="000548ED" w:rsidRDefault="00DE6564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>2.</w:t>
      </w:r>
      <w:r w:rsidR="00E6788C" w:rsidRPr="000548E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E6788C" w:rsidRPr="000548ED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="00E6788C" w:rsidRPr="000548ED">
        <w:rPr>
          <w:rFonts w:ascii="Times New Roman" w:hAnsi="Times New Roman" w:cs="Times New Roman"/>
          <w:sz w:val="28"/>
          <w:szCs w:val="28"/>
        </w:rPr>
        <w:t xml:space="preserve"> направления измеряется вибрация на турбине</w:t>
      </w:r>
      <w:r w:rsidR="00FC6ACE" w:rsidRPr="000548ED">
        <w:rPr>
          <w:rFonts w:ascii="Times New Roman" w:hAnsi="Times New Roman" w:cs="Times New Roman"/>
          <w:sz w:val="28"/>
          <w:szCs w:val="28"/>
        </w:rPr>
        <w:t>?</w:t>
      </w:r>
    </w:p>
    <w:p w:rsidR="00E6788C" w:rsidRPr="000548ED" w:rsidRDefault="00E6788C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>3.</w:t>
      </w:r>
      <w:r w:rsidR="00FC6ACE" w:rsidRPr="000548ED">
        <w:rPr>
          <w:rFonts w:ascii="Times New Roman" w:hAnsi="Times New Roman" w:cs="Times New Roman"/>
          <w:sz w:val="28"/>
          <w:szCs w:val="28"/>
        </w:rPr>
        <w:t>Что такое масляная вибрация?</w:t>
      </w:r>
    </w:p>
    <w:p w:rsidR="00FC6ACE" w:rsidRPr="000548ED" w:rsidRDefault="00FC6ACE" w:rsidP="000548ED">
      <w:pPr>
        <w:jc w:val="both"/>
        <w:rPr>
          <w:rFonts w:ascii="Times New Roman" w:hAnsi="Times New Roman" w:cs="Times New Roman"/>
          <w:sz w:val="28"/>
          <w:szCs w:val="28"/>
        </w:rPr>
      </w:pPr>
      <w:r w:rsidRPr="000548ED">
        <w:rPr>
          <w:rFonts w:ascii="Times New Roman" w:hAnsi="Times New Roman" w:cs="Times New Roman"/>
          <w:sz w:val="28"/>
          <w:szCs w:val="28"/>
        </w:rPr>
        <w:t>4.Как влияет состояние масла на вибрацию турбоагрегата?</w:t>
      </w:r>
    </w:p>
    <w:sectPr w:rsidR="00FC6ACE" w:rsidRPr="000548ED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C130C"/>
    <w:rsid w:val="0001657D"/>
    <w:rsid w:val="0002437B"/>
    <w:rsid w:val="00026F6F"/>
    <w:rsid w:val="0003490B"/>
    <w:rsid w:val="00043E77"/>
    <w:rsid w:val="000548ED"/>
    <w:rsid w:val="000634D2"/>
    <w:rsid w:val="000636AE"/>
    <w:rsid w:val="00065CF2"/>
    <w:rsid w:val="0007416B"/>
    <w:rsid w:val="00082FAA"/>
    <w:rsid w:val="0009086D"/>
    <w:rsid w:val="0009636A"/>
    <w:rsid w:val="000D33C0"/>
    <w:rsid w:val="000D3B40"/>
    <w:rsid w:val="000E13A7"/>
    <w:rsid w:val="000E4E04"/>
    <w:rsid w:val="00116011"/>
    <w:rsid w:val="001419C3"/>
    <w:rsid w:val="00152521"/>
    <w:rsid w:val="00175068"/>
    <w:rsid w:val="001A360E"/>
    <w:rsid w:val="001D5163"/>
    <w:rsid w:val="001F4D1E"/>
    <w:rsid w:val="002012A9"/>
    <w:rsid w:val="002158AE"/>
    <w:rsid w:val="00234DCE"/>
    <w:rsid w:val="002428A9"/>
    <w:rsid w:val="0027754F"/>
    <w:rsid w:val="002802BD"/>
    <w:rsid w:val="00286235"/>
    <w:rsid w:val="002A319E"/>
    <w:rsid w:val="002A4AA1"/>
    <w:rsid w:val="002C29CD"/>
    <w:rsid w:val="002C353C"/>
    <w:rsid w:val="002C4EA9"/>
    <w:rsid w:val="002D2842"/>
    <w:rsid w:val="002E1E74"/>
    <w:rsid w:val="00313031"/>
    <w:rsid w:val="003250A7"/>
    <w:rsid w:val="0034096C"/>
    <w:rsid w:val="00361389"/>
    <w:rsid w:val="00371310"/>
    <w:rsid w:val="00375038"/>
    <w:rsid w:val="00383039"/>
    <w:rsid w:val="00395271"/>
    <w:rsid w:val="003B5104"/>
    <w:rsid w:val="003C256F"/>
    <w:rsid w:val="003F2A7F"/>
    <w:rsid w:val="00414F7C"/>
    <w:rsid w:val="0043709B"/>
    <w:rsid w:val="00443626"/>
    <w:rsid w:val="004459EE"/>
    <w:rsid w:val="00455D4C"/>
    <w:rsid w:val="00460551"/>
    <w:rsid w:val="00465548"/>
    <w:rsid w:val="00532CFE"/>
    <w:rsid w:val="005349A0"/>
    <w:rsid w:val="005426D3"/>
    <w:rsid w:val="00571249"/>
    <w:rsid w:val="00582675"/>
    <w:rsid w:val="00584CD7"/>
    <w:rsid w:val="00593781"/>
    <w:rsid w:val="005A2643"/>
    <w:rsid w:val="005A2F1F"/>
    <w:rsid w:val="005B54E9"/>
    <w:rsid w:val="005E6736"/>
    <w:rsid w:val="005F6498"/>
    <w:rsid w:val="006103BE"/>
    <w:rsid w:val="00634C17"/>
    <w:rsid w:val="00634F86"/>
    <w:rsid w:val="00636C63"/>
    <w:rsid w:val="00645861"/>
    <w:rsid w:val="00661313"/>
    <w:rsid w:val="006700B3"/>
    <w:rsid w:val="00671B5C"/>
    <w:rsid w:val="006879D1"/>
    <w:rsid w:val="006A2015"/>
    <w:rsid w:val="006B6674"/>
    <w:rsid w:val="006D22B2"/>
    <w:rsid w:val="006F5CA7"/>
    <w:rsid w:val="007046FF"/>
    <w:rsid w:val="007130A4"/>
    <w:rsid w:val="007364A0"/>
    <w:rsid w:val="007426F2"/>
    <w:rsid w:val="00757E2E"/>
    <w:rsid w:val="00760EA0"/>
    <w:rsid w:val="00773E74"/>
    <w:rsid w:val="00781F07"/>
    <w:rsid w:val="007838F2"/>
    <w:rsid w:val="00783D5C"/>
    <w:rsid w:val="00792585"/>
    <w:rsid w:val="00797E83"/>
    <w:rsid w:val="007B4D74"/>
    <w:rsid w:val="007D3CB1"/>
    <w:rsid w:val="007D726E"/>
    <w:rsid w:val="007E6968"/>
    <w:rsid w:val="00805937"/>
    <w:rsid w:val="00833A1E"/>
    <w:rsid w:val="008365F7"/>
    <w:rsid w:val="008734B1"/>
    <w:rsid w:val="008771E2"/>
    <w:rsid w:val="00877810"/>
    <w:rsid w:val="00884B94"/>
    <w:rsid w:val="00891642"/>
    <w:rsid w:val="00891BE4"/>
    <w:rsid w:val="0089240F"/>
    <w:rsid w:val="00894D08"/>
    <w:rsid w:val="00895B62"/>
    <w:rsid w:val="00896542"/>
    <w:rsid w:val="008A3932"/>
    <w:rsid w:val="008C6B34"/>
    <w:rsid w:val="008F44C6"/>
    <w:rsid w:val="00911DE2"/>
    <w:rsid w:val="00921E57"/>
    <w:rsid w:val="00927A60"/>
    <w:rsid w:val="00936009"/>
    <w:rsid w:val="009406E4"/>
    <w:rsid w:val="009946E0"/>
    <w:rsid w:val="009A6211"/>
    <w:rsid w:val="009A71DD"/>
    <w:rsid w:val="009B379F"/>
    <w:rsid w:val="009C2BC7"/>
    <w:rsid w:val="009F65A0"/>
    <w:rsid w:val="00A14C2D"/>
    <w:rsid w:val="00A35191"/>
    <w:rsid w:val="00A41452"/>
    <w:rsid w:val="00A626E5"/>
    <w:rsid w:val="00A62FAF"/>
    <w:rsid w:val="00A73767"/>
    <w:rsid w:val="00A82A5D"/>
    <w:rsid w:val="00AA3E67"/>
    <w:rsid w:val="00AA44B0"/>
    <w:rsid w:val="00AB4A31"/>
    <w:rsid w:val="00AC0C7D"/>
    <w:rsid w:val="00AD64A8"/>
    <w:rsid w:val="00B0058C"/>
    <w:rsid w:val="00B1413E"/>
    <w:rsid w:val="00B25019"/>
    <w:rsid w:val="00B326F9"/>
    <w:rsid w:val="00B62673"/>
    <w:rsid w:val="00B6531E"/>
    <w:rsid w:val="00B72336"/>
    <w:rsid w:val="00B758BF"/>
    <w:rsid w:val="00B772F9"/>
    <w:rsid w:val="00B830D5"/>
    <w:rsid w:val="00BB76A0"/>
    <w:rsid w:val="00BC1987"/>
    <w:rsid w:val="00BC4F3C"/>
    <w:rsid w:val="00BC57F3"/>
    <w:rsid w:val="00C04868"/>
    <w:rsid w:val="00C05129"/>
    <w:rsid w:val="00C13C36"/>
    <w:rsid w:val="00C22E87"/>
    <w:rsid w:val="00C27C49"/>
    <w:rsid w:val="00C741F7"/>
    <w:rsid w:val="00C81588"/>
    <w:rsid w:val="00C902DE"/>
    <w:rsid w:val="00C9091D"/>
    <w:rsid w:val="00C94E0D"/>
    <w:rsid w:val="00CA7D48"/>
    <w:rsid w:val="00CC4EC4"/>
    <w:rsid w:val="00CD0EA6"/>
    <w:rsid w:val="00CF68FF"/>
    <w:rsid w:val="00D00E42"/>
    <w:rsid w:val="00D115CE"/>
    <w:rsid w:val="00D477C2"/>
    <w:rsid w:val="00D526DB"/>
    <w:rsid w:val="00D571F4"/>
    <w:rsid w:val="00D6179F"/>
    <w:rsid w:val="00D70EED"/>
    <w:rsid w:val="00D76293"/>
    <w:rsid w:val="00DC45FC"/>
    <w:rsid w:val="00DC529B"/>
    <w:rsid w:val="00DE6564"/>
    <w:rsid w:val="00DF69A2"/>
    <w:rsid w:val="00E006C9"/>
    <w:rsid w:val="00E029EA"/>
    <w:rsid w:val="00E03392"/>
    <w:rsid w:val="00E067FA"/>
    <w:rsid w:val="00E20F4F"/>
    <w:rsid w:val="00E6788C"/>
    <w:rsid w:val="00E76695"/>
    <w:rsid w:val="00E85085"/>
    <w:rsid w:val="00EA196C"/>
    <w:rsid w:val="00EA73BA"/>
    <w:rsid w:val="00EB507A"/>
    <w:rsid w:val="00EC130C"/>
    <w:rsid w:val="00EC6AD8"/>
    <w:rsid w:val="00F02604"/>
    <w:rsid w:val="00F13F04"/>
    <w:rsid w:val="00F2116E"/>
    <w:rsid w:val="00F263C2"/>
    <w:rsid w:val="00F27783"/>
    <w:rsid w:val="00F27784"/>
    <w:rsid w:val="00F4535C"/>
    <w:rsid w:val="00F50CD0"/>
    <w:rsid w:val="00F50DEC"/>
    <w:rsid w:val="00F51403"/>
    <w:rsid w:val="00F57B22"/>
    <w:rsid w:val="00FA4508"/>
    <w:rsid w:val="00FC5FF3"/>
    <w:rsid w:val="00FC6ACE"/>
    <w:rsid w:val="00FE2AF0"/>
    <w:rsid w:val="00FE5E4E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paragraph" w:styleId="1">
    <w:name w:val="heading 1"/>
    <w:basedOn w:val="a"/>
    <w:link w:val="10"/>
    <w:uiPriority w:val="9"/>
    <w:qFormat/>
    <w:rsid w:val="00EC13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3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13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13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13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130C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EC130C"/>
    <w:rPr>
      <w:color w:val="0000FF"/>
      <w:u w:val="single"/>
    </w:rPr>
  </w:style>
  <w:style w:type="paragraph" w:customStyle="1" w:styleId="brcr">
    <w:name w:val="brcr"/>
    <w:basedOn w:val="a"/>
    <w:rsid w:val="00EC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C1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348">
                  <w:marLeft w:val="188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FE1E5"/>
                                <w:left w:val="single" w:sz="6" w:space="0" w:color="DFE1E5"/>
                                <w:bottom w:val="single" w:sz="6" w:space="0" w:color="DFE1E5"/>
                                <w:right w:val="single" w:sz="6" w:space="0" w:color="DFE1E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70996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842471">
          <w:marLeft w:val="0"/>
          <w:marRight w:val="4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sd.com.ua/" TargetMode="External"/><Relationship Id="rId4" Type="http://schemas.openxmlformats.org/officeDocument/2006/relationships/hyperlink" Target="https://msd.com.ua/idea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2020-11-05T12:16:00Z</dcterms:created>
  <dcterms:modified xsi:type="dcterms:W3CDTF">2020-11-05T13:25:00Z</dcterms:modified>
</cp:coreProperties>
</file>