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8E" w:rsidRDefault="001B5B8E"/>
    <w:p w:rsidR="001B5B8E" w:rsidRDefault="001B5B8E">
      <w:r>
        <w:t>ТЕМА 80</w:t>
      </w:r>
    </w:p>
    <w:p w:rsidR="001B5B8E" w:rsidRPr="001B5B8E" w:rsidRDefault="001B5B8E">
      <w:pPr>
        <w:rPr>
          <w:sz w:val="28"/>
          <w:szCs w:val="28"/>
        </w:rPr>
      </w:pPr>
      <w:r w:rsidRPr="001B5B8E">
        <w:rPr>
          <w:sz w:val="28"/>
          <w:szCs w:val="28"/>
        </w:rPr>
        <w:t xml:space="preserve">Развитие советской культуры (1945-1991 </w:t>
      </w:r>
      <w:proofErr w:type="spellStart"/>
      <w:proofErr w:type="gramStart"/>
      <w:r w:rsidRPr="001B5B8E">
        <w:rPr>
          <w:sz w:val="28"/>
          <w:szCs w:val="28"/>
        </w:rPr>
        <w:t>гг</w:t>
      </w:r>
      <w:proofErr w:type="spellEnd"/>
      <w:proofErr w:type="gramEnd"/>
      <w:r w:rsidRPr="001B5B8E">
        <w:rPr>
          <w:sz w:val="28"/>
          <w:szCs w:val="28"/>
        </w:rPr>
        <w:t>)</w:t>
      </w:r>
    </w:p>
    <w:p w:rsidR="001B5B8E" w:rsidRDefault="001B5B8E"/>
    <w:p w:rsidR="001B5B8E" w:rsidRDefault="001B5B8E"/>
    <w:p w:rsidR="001B5B8E" w:rsidRDefault="001B5B8E"/>
    <w:tbl>
      <w:tblPr>
        <w:tblpPr w:leftFromText="45" w:rightFromText="45" w:vertAnchor="text"/>
        <w:tblW w:w="450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0"/>
      </w:tblGrid>
      <w:tr w:rsidR="001B5B8E" w:rsidRPr="001B5B8E" w:rsidTr="001B5B8E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1B5B8E" w:rsidRDefault="001B5B8E" w:rsidP="001B5B8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1B5B8E" w:rsidRDefault="001B5B8E" w:rsidP="001B5B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1B5B8E" w:rsidRPr="001B5B8E" w:rsidRDefault="001B5B8E" w:rsidP="001B5B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1B5B8E" w:rsidRPr="001B5B8E" w:rsidRDefault="001B5B8E" w:rsidP="001B5B8E">
      <w:pPr>
        <w:shd w:val="clear" w:color="auto" w:fill="FFFFFF"/>
        <w:spacing w:before="120" w:after="120" w:line="240" w:lineRule="auto"/>
        <w:ind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Первое послевоенное десятилетие вошло в историю нашей страны как апогей сталинизма. Важнейшей задачей, стоявшей перед государством, победившим в самой кровопролитной из всех воин в мировой истории, было восстановление народного хозяйства, всех его отраслей, включая науку и культуру, которые понесли в военные годы огромные потери. В 1945-1955 гг. развитие отечественной науки было направлено на обеспечение лидерства СССР в оборонных отраслях, а культуры - на изоляцию от Запада. В народном образовании главной задачей стало введение обязательного семилетнего обучения, а для молодежи, не сумевшей получить образование в военную пору, - создание системы вечернего обучения. Эта цель была достигнута к 1950 г. Увеличилось количество высших учебных заведений, в вузах активно вводились вечерняя и заочная формы обучения. Была усилена административная система управления народным образованием. В 1946 г. Всесоюзный комитет по делам высшей школы был преобразован в Министерство высшего образования СССР, в 1950 г. в структуре ЦК ВК</w:t>
      </w:r>
      <w:proofErr w:type="gram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П(</w:t>
      </w:r>
      <w:proofErr w:type="gramEnd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б) был организован Отдел науки и высших учебных заведений. Во второй половине 1940-х гг. была создана сеть научно-исследовательских институтов: Институт точной механики и вычислительной техники, Институт радиотехники и электроники, Институт прикладной геофизики, Институт физической химии, Институт ядерных проблем, Институт атомной энергии и др. Приоритетными являлись исключительно те научные направления, которые служили укреплению обороны страны. В частности, особое внимание уделялось работам в области использования атомной энергии. Научным руководителем проекта по созданию ядерного оружия с 1943 г. был академик И. В. Курчатов. 29 августа 1949 г. на полигоне под Семипалатинском впервые в СССР было проведено испытание атомной бомбы. Советским ученым принадлежит первенство в разработке термоядерного оружия, в которой принимали участие выдающиеся физики И. Е. Тамм, Ю. Б. Харитон, А. Д. Сахаров. Испытание водородной бомбы впервые было произведено в СССР в 1953 г.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Академики С. И. Вавилов, И. Е. Тамм, Т. А. Черенков, И. М. Франк внесли большой вклад в развитие экспериментальной физики по изучению нейтронов и люминесценции. Под руководством М. И. Франка был создан импульсный реактор на быстрых нейтронах. В 1947 г. под руководством С. П. Королева была успешно завершена работа по созданию первой советской баллистической ракеты-носителя. Это </w:t>
      </w: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позволило уже в 1954 г. оснастить Советскую Армию новейшими образцами ракетно-ядерного оружия.</w:t>
      </w:r>
    </w:p>
    <w:p w:rsidR="001B5B8E" w:rsidRPr="001B5B8E" w:rsidRDefault="001B5B8E" w:rsidP="001B5B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24242"/>
          <w:sz w:val="27"/>
          <w:szCs w:val="27"/>
          <w:lang w:eastAsia="ru-RU"/>
        </w:rPr>
      </w:pPr>
    </w:p>
    <w:p w:rsidR="001B5B8E" w:rsidRPr="001B5B8E" w:rsidRDefault="001B5B8E" w:rsidP="001B5B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24242"/>
          <w:sz w:val="27"/>
          <w:szCs w:val="27"/>
          <w:lang w:eastAsia="ru-RU"/>
        </w:rPr>
      </w:pP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Советская литература не могла выходить за рамки современных или исторических, а чаще историко-революционных тем. Даже тема войны после выхода в свет романа А. А. Фадеева "Молодая гвардия", провозглашенного образцовым, считалась исчерпанной. Если в первые послевоенные годы правдивые и талантливые книги о войне еще выходили и даже получали положительную оценку (например, повесть писателя-фронтовика В. П. Некрасова "В окопах Сталинграда"), то по мере усиления идеологического контроля тема войны, лишений, нелегкого ратного труда, фронтовых и тыловых будней исчезала со страниц книг и журналов. Считалось, что это отвлекает советских людей от насущных задач дня, вызывает трагические воспоминания. Предпочтение отдавалось "праздничной", бесконфликтной и бесцветной литературе. </w:t>
      </w:r>
      <w:proofErr w:type="gram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Такие лучшие произведения, как "Русский лес" Л. М. Леонова, "Первые радости" и "Необыкновенное лето" К А. Федина, "Времена года" В. Ф. Пановой, "Открытая книга" В. А. Каверина, отражают общее состояние литературного процесса тех лет, в котором отсутствует новаторский поиск, довлеет идеологическая схема, нет жанрового и стилистического многообразия.</w:t>
      </w:r>
      <w:proofErr w:type="gramEnd"/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Крайне тяжелое положение сложилось в музыкальном и театральном искусстве. После выхода в свет постановления Политбюро ЦК ВК</w:t>
      </w:r>
      <w:proofErr w:type="gram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П(</w:t>
      </w:r>
      <w:proofErr w:type="gramEnd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б) от 10 февраля 1948 г. "Об опере "Великая дружба" В. </w:t>
      </w:r>
      <w:proofErr w:type="spell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Мурадели</w:t>
      </w:r>
      <w:proofErr w:type="spellEnd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"" началась кампания борьбы с "формализмом" в советской музыке, жертвами которой стали талантливые композиторы Вано </w:t>
      </w:r>
      <w:proofErr w:type="spell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Мурадели</w:t>
      </w:r>
      <w:proofErr w:type="spellEnd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, обвиненный в разжигании национальной розни в опере "Великая дружба", а также Д. Д. Шостакович ("Леди Макбет </w:t>
      </w:r>
      <w:proofErr w:type="spell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Мценского</w:t>
      </w:r>
      <w:proofErr w:type="spellEnd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уезда"), С. С. Прокофьев, Н. Я. </w:t>
      </w:r>
      <w:proofErr w:type="spell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Мясковский</w:t>
      </w:r>
      <w:proofErr w:type="spellEnd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, А. И. Хачатурян, В. Я. Шебалин.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41.Рыночные реформы и социально-экономическое развитие России в 1991 — 1999гг: цели и результаты, последствия преобразований. Ценз «ельцинского лихолетья».</w:t>
      </w:r>
    </w:p>
    <w:p w:rsidR="001B5B8E" w:rsidRPr="001B5B8E" w:rsidRDefault="001B5B8E" w:rsidP="001B5B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24242"/>
          <w:sz w:val="27"/>
          <w:szCs w:val="27"/>
          <w:lang w:eastAsia="ru-RU"/>
        </w:rPr>
      </w:pPr>
    </w:p>
    <w:p w:rsidR="001B5B8E" w:rsidRPr="001B5B8E" w:rsidRDefault="001B5B8E" w:rsidP="001B5B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24242"/>
          <w:sz w:val="27"/>
          <w:szCs w:val="27"/>
          <w:lang w:eastAsia="ru-RU"/>
        </w:rPr>
      </w:pP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Состоявшийся в ноябре 1991 г. V Съезд народных депутатов предоставил президенту широкие полномочия для проведения экономических реформ. Большинство депутатов российского парламента в этот период поддерживали курс социальной экономической реформы. К началу 1992 г. правительство, возглавляемое ученым-экономистом Е.Т. Гайдаром, разработало программу радикальных реформ в области народного хозяйства. Центральное место в ней занимали меры по переводу экономики на рыночные методы хозяйствования (меры "шоковой терапии").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Экономический кризис тяжело отразился на развитии аграрного производства. Недостаток сельхозтехники, особенно для фермерских хозяйств, организационная перестройка форм хозяйствования повлекли за собой падение уровня урожайности. Объем сельскохозяйственного производства в середине 90-х годов упал на 70% в сравнении с 1991-1992 гг. На 20 млн. голов уменьшилось поголовье крупного рогатого скота.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 декабре 1992 г. на VII Съезде народных депутатов Российской Федерации работа правительства Е. Т. Гайдара была признана неудовлетворительной. На пост премьер-министра страны был избран В. С. Черномырдин (декабрь 1992 — апрель 1998г.), выражавший интересы так называемого директорского корпуса, известный крупный хозяйственник с большим опытом работы. Первым шагом нового премьера в сфере экономики стало решение о финансовой поддержке топливно-энергетического комплекса. Это обстоятельство послужило поводом для некоторых аналитиков заключить, будто у нового премьера есть некая собственная модель экономического развития страны: приоритетными будто бы становятся базовые отрасли. Однако существенных перемен не происходило.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Одной из причин продолжавшегося кризиса была политика монетаризма, согласно которой количество денег (а не уровень развития производства) является определяющим фактором экономики.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По итогам 1993 г. национальный доход сократился на 14%, промышленное производство упало на 25%, сельскохозяйственное — на 5,5%. Существенно ухудшилось материальное положение населения. Ситуация в экономике мало изменилась и в 1994—1995 гг. Рост дефицита госбюджета продолжался, несмотря на то что с лета 1994г. начался новый этап экономических и социальных реформ. Летом было обнародовано несколько экономических решений правительства, касавшихся акционирования, реформирования предприятий, продажи предприятий-должников, а также дальнейшей либерализации внешней торговли.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Ельцинское «лихолетье» и его воздействие на материальное положение и духовно-нравственное состояние России еще не получили в нашей исторической литературе и в СМИ объективной, правдивой и всесторонней оценки, хотя написано об этом много. Для народа не раскрыто должным образом, какие внешние и внутренние силы стояли за «реформами» Ельцина и определяли их характер и направленность. И это понятно: пришедшие к власти </w:t>
      </w:r>
      <w:proofErr w:type="spell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неолибералы</w:t>
      </w:r>
      <w:proofErr w:type="spellEnd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отнюдь не заинтересованы в правде о том, как их политика привела к обвалу России.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 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>Оформление российской государственности. Поиски новых моделей федерализма в 1990-х гг. Чеченский кризис. Первый президент России Ельцин.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К концу 1991 г. в стране складывается весьма сложная социально-экономическая ситуация. За год национальный доход снижается более чем на 11 %, падает промышленное производство, уменьшается производство нефти и угля, пищевой продукции. В разряд дефицитных </w:t>
      </w: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 xml:space="preserve">переходят практически все виды потребительских товаров. К началу ноября 1991 г. валютные запасы страны полностью исчерпываются, и Внешэкономбанк прекращает все платежи за границу, за исключением платежей по обслуживанию внешнего долга, который к этому времени достигает 76 </w:t>
      </w:r>
      <w:proofErr w:type="gram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млрд</w:t>
      </w:r>
      <w:proofErr w:type="gramEnd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долларов. Угроза реального голода нависает над страной.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В силу постоянно ухудшающихся условий жизни эйфория в обществе быстро сменяется всеобщим разочарованием. Обретенная свобода от марксистской догмы принесла населению страны чувство облегчения, но вместе с тем возникли и растерянность перед неопределенным будущим, и ощущение утраты социальных и нравственных ориентиров. «Перестройка» расшатала устои советской системы, но практически не создала политико-экономических основ капиталистического строя.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Осенью 1991 г. государственные органы СССР фактически перестают функционировать как органы власти. Попытка создать новый союзный государственный аппарат в форме Межреспубликанского экономического комитета (МЭК) заканчивается провалом. Бывшие союзные республики отказываются выполнять экономические обязательства перед Союзом. Часть из них решительно выбирают путь радикальных социально-экономических реформ. Другие всеми силами и средствами стремятся их избежать или максимально отсрочить.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Одновременно союзная бюрократия растаскивала федеральную собственность по срочно создаваемым «концернам» и «ассоциациям». Процесс спонтанной приватизации захватывает регионы страны.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Ситуация в стране осложнялась бездействием демократических сил, не имевших ясной, проработанной программы системной трансформации. Исчезновение врага в лице КПСС вызвало в их рядах раскол и апатию.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Нарастающий хаос и социальное напряжение требовали от российского руководства срочно осознать новую реальность, сформировать национальные государственные институты, определить цели и задачи внешней и внутренней политики Российской Федерации, решить наиболее острые социально-экономические вопросы, наконец, запустить конкурентно-рыночные механизмы. Совпадение во времени задач, которые в других странах решались в разное время, неимоверно осложнило деятельность правительства Б. Н. Ельцина. Создание основ нового социально-экономического строя происходило в обстановке острого дефицита предпосылок для него. В силу исторических причин советские люди имели лишь крайне негативные представления о капитализме и рынке, а потому не испытывали желания участвовать в их создании.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По указанным причинам вопрос о цели трансформации российского общества не мог быть сразу гласно поставлен осенью—зимой 1991 г. ни властными структурами, ни средствами массовой информации. Президент Б. Н. Ельцин ни в одном из своих программных выступлений 1991–1992 гг. не говорил о капитализме как о конечной цели начинающихся структурных реформ. Таким образом, вопрос, куда должна идти Россия, чтобы не утратить свои государственные и международные позиции, фактически был оставлен без ответа. В силу этого внутриполитическая ситуация в стране осенью 1991 г. оставалась </w:t>
      </w: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lastRenderedPageBreak/>
        <w:t>неопределенной, российское общество жило смутными ожиданиями перемен.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В конце 1994 г. российское руководство предприняло попытку разрубить «чеченский узел». Три года с момента прихода к власти в республике </w:t>
      </w:r>
      <w:proofErr w:type="gram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национал-радикалов</w:t>
      </w:r>
      <w:proofErr w:type="gramEnd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во главе с Д. Дудаевым в Москве ждали, что режим, установленный генералом, сам себя изживет, но этого не случилось. За эти годы Чечня превратилась в опасный источник сепаратизма на Северном Кавказе. Призывы Д. Дудаева к созданию «общего кавказского дома народов» вне России создавали реальную опасность повторного передела постсоветского пространства, угрожали целостности Российской Федерации. Чеченский сепаратизм грозил подорвать едва наметившееся согласие между центром и регионами.</w:t>
      </w:r>
    </w:p>
    <w:p w:rsid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Время правления Ельцина и его воздействие на материальное положение и духовно-нравственное состояние России еще не получили в нашей исторической литературе и в СМИ объективной, правдивой и всесторонней оценки, хотя написано об этом много. Для народа не раскрыто должным образом, какие внешние и внутренние силы стояли за «реформами» Ельцина и определяли их характер и направленность. И это понятно: пришедшие к власти </w:t>
      </w:r>
      <w:proofErr w:type="spellStart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неолибералы</w:t>
      </w:r>
      <w:proofErr w:type="spellEnd"/>
      <w:r w:rsidRPr="001B5B8E"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 xml:space="preserve"> отнюдь не заинтересованы в правде о том, как их политика привела к обвалу России.</w:t>
      </w:r>
    </w:p>
    <w:p w:rsid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</w:p>
    <w:p w:rsid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  <w:t>Домашнее задание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1B5B8E" w:rsidRDefault="001B5B8E" w:rsidP="001B5B8E">
      <w:pPr>
        <w:shd w:val="clear" w:color="auto" w:fill="FFFFFF"/>
        <w:spacing w:before="120" w:after="120" w:line="240" w:lineRule="auto"/>
        <w:ind w:right="450"/>
        <w:rPr>
          <w:rStyle w:val="c18"/>
          <w:color w:val="FF0000"/>
          <w:sz w:val="26"/>
          <w:szCs w:val="26"/>
          <w:shd w:val="clear" w:color="auto" w:fill="FFFFFF"/>
        </w:rPr>
      </w:pPr>
      <w:bookmarkStart w:id="0" w:name="_GoBack"/>
      <w:bookmarkEnd w:id="0"/>
      <w:r w:rsidRPr="001B5B8E">
        <w:rPr>
          <w:rStyle w:val="c13"/>
          <w:sz w:val="26"/>
          <w:szCs w:val="26"/>
          <w:shd w:val="clear" w:color="auto" w:fill="FFFFFF"/>
        </w:rPr>
        <w:t> </w:t>
      </w:r>
      <w:r w:rsidRPr="001B5B8E">
        <w:rPr>
          <w:rStyle w:val="c18"/>
          <w:sz w:val="26"/>
          <w:szCs w:val="26"/>
          <w:shd w:val="clear" w:color="auto" w:fill="FFFFFF"/>
        </w:rPr>
        <w:t>Назовите как можно больше достижений советской науки 1945-1991 гг. в четырёх отраслях: 1. Компьютеры и мобильная связь; 2. Космонавтика; 3. Военная техника; 4. Гражданский транспорт</w:t>
      </w:r>
      <w:r>
        <w:rPr>
          <w:rStyle w:val="c18"/>
          <w:color w:val="FF0000"/>
          <w:sz w:val="26"/>
          <w:szCs w:val="26"/>
          <w:shd w:val="clear" w:color="auto" w:fill="FFFFFF"/>
        </w:rPr>
        <w:t>.</w:t>
      </w:r>
    </w:p>
    <w:p w:rsid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Style w:val="c18"/>
          <w:color w:val="FF0000"/>
          <w:sz w:val="26"/>
          <w:szCs w:val="26"/>
          <w:shd w:val="clear" w:color="auto" w:fill="FFFFFF"/>
        </w:rPr>
      </w:pPr>
    </w:p>
    <w:p w:rsidR="001B5B8E" w:rsidRPr="001B5B8E" w:rsidRDefault="001B5B8E" w:rsidP="001B5B8E">
      <w:pPr>
        <w:pStyle w:val="c1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52"/>
          <w:sz w:val="26"/>
          <w:szCs w:val="26"/>
        </w:rPr>
        <w:t>Н</w:t>
      </w:r>
      <w:r w:rsidRPr="001B5B8E">
        <w:rPr>
          <w:rStyle w:val="c52"/>
          <w:sz w:val="26"/>
          <w:szCs w:val="26"/>
        </w:rPr>
        <w:t>азовите как можно больше фильмов, </w:t>
      </w:r>
      <w:r w:rsidRPr="001B5B8E">
        <w:rPr>
          <w:rStyle w:val="c13"/>
          <w:sz w:val="26"/>
          <w:szCs w:val="26"/>
        </w:rPr>
        <w:t>сняты</w:t>
      </w:r>
      <w:proofErr w:type="gramStart"/>
      <w:r w:rsidRPr="001B5B8E">
        <w:rPr>
          <w:rStyle w:val="c13"/>
          <w:sz w:val="26"/>
          <w:szCs w:val="26"/>
        </w:rPr>
        <w:t>х в СССР</w:t>
      </w:r>
      <w:proofErr w:type="gramEnd"/>
      <w:r w:rsidRPr="001B5B8E">
        <w:rPr>
          <w:rStyle w:val="c13"/>
          <w:sz w:val="26"/>
          <w:szCs w:val="26"/>
        </w:rPr>
        <w:t xml:space="preserve"> режиссёрами: </w:t>
      </w:r>
      <w:r w:rsidRPr="001B5B8E">
        <w:rPr>
          <w:rStyle w:val="c52"/>
          <w:sz w:val="26"/>
          <w:szCs w:val="26"/>
        </w:rPr>
        <w:t>Георгием Данелия  (1-му ряду), Марком Захаровым (2-му ряду), Леонидом Гайдаем  (3-му ряду</w:t>
      </w:r>
      <w:r w:rsidRPr="001B5B8E">
        <w:rPr>
          <w:rStyle w:val="c5"/>
          <w:sz w:val="26"/>
          <w:szCs w:val="26"/>
        </w:rPr>
        <w:t>)</w:t>
      </w:r>
    </w:p>
    <w:p w:rsidR="001B5B8E" w:rsidRPr="001B5B8E" w:rsidRDefault="001B5B8E" w:rsidP="001B5B8E">
      <w:pPr>
        <w:pStyle w:val="c1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B5B8E">
        <w:rPr>
          <w:rStyle w:val="c13"/>
          <w:sz w:val="26"/>
          <w:szCs w:val="26"/>
        </w:rPr>
        <w:t> </w:t>
      </w:r>
      <w:r w:rsidRPr="001B5B8E">
        <w:rPr>
          <w:rStyle w:val="c52"/>
          <w:sz w:val="26"/>
          <w:szCs w:val="26"/>
        </w:rPr>
        <w:t>Почему эти фильмы продолжают нравиться людям всех поколений даже сейчас, спустя много десятилетий после их появления</w:t>
      </w:r>
      <w:r w:rsidRPr="001B5B8E">
        <w:rPr>
          <w:rStyle w:val="c5"/>
          <w:sz w:val="26"/>
          <w:szCs w:val="26"/>
        </w:rPr>
        <w:t>?</w:t>
      </w: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1B5B8E" w:rsidRPr="001B5B8E" w:rsidRDefault="001B5B8E" w:rsidP="001B5B8E">
      <w:pPr>
        <w:shd w:val="clear" w:color="auto" w:fill="FFFFFF"/>
        <w:spacing w:before="120" w:after="120" w:line="240" w:lineRule="auto"/>
        <w:ind w:left="120" w:right="450"/>
        <w:rPr>
          <w:rFonts w:ascii="Verdana" w:eastAsia="Times New Roman" w:hAnsi="Verdana" w:cs="Times New Roman"/>
          <w:sz w:val="23"/>
          <w:szCs w:val="23"/>
          <w:lang w:eastAsia="ru-RU"/>
        </w:rPr>
      </w:pPr>
    </w:p>
    <w:p w:rsidR="00A84FD1" w:rsidRPr="001B5B8E" w:rsidRDefault="00A84FD1"/>
    <w:sectPr w:rsidR="00A84FD1" w:rsidRPr="001B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8E"/>
    <w:rsid w:val="001B5B8E"/>
    <w:rsid w:val="00A8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1B5B8E"/>
  </w:style>
  <w:style w:type="character" w:customStyle="1" w:styleId="c18">
    <w:name w:val="c18"/>
    <w:basedOn w:val="a0"/>
    <w:rsid w:val="001B5B8E"/>
  </w:style>
  <w:style w:type="paragraph" w:customStyle="1" w:styleId="c11">
    <w:name w:val="c11"/>
    <w:basedOn w:val="a"/>
    <w:rsid w:val="001B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1B5B8E"/>
  </w:style>
  <w:style w:type="character" w:customStyle="1" w:styleId="c5">
    <w:name w:val="c5"/>
    <w:basedOn w:val="a0"/>
    <w:rsid w:val="001B5B8E"/>
  </w:style>
  <w:style w:type="character" w:customStyle="1" w:styleId="c17">
    <w:name w:val="c17"/>
    <w:basedOn w:val="a0"/>
    <w:rsid w:val="001B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basedOn w:val="a0"/>
    <w:rsid w:val="001B5B8E"/>
  </w:style>
  <w:style w:type="character" w:customStyle="1" w:styleId="c18">
    <w:name w:val="c18"/>
    <w:basedOn w:val="a0"/>
    <w:rsid w:val="001B5B8E"/>
  </w:style>
  <w:style w:type="paragraph" w:customStyle="1" w:styleId="c11">
    <w:name w:val="c11"/>
    <w:basedOn w:val="a"/>
    <w:rsid w:val="001B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1B5B8E"/>
  </w:style>
  <w:style w:type="character" w:customStyle="1" w:styleId="c5">
    <w:name w:val="c5"/>
    <w:basedOn w:val="a0"/>
    <w:rsid w:val="001B5B8E"/>
  </w:style>
  <w:style w:type="character" w:customStyle="1" w:styleId="c17">
    <w:name w:val="c17"/>
    <w:basedOn w:val="a0"/>
    <w:rsid w:val="001B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1841</Words>
  <Characters>10499</Characters>
  <Application>Microsoft Office Word</Application>
  <DocSecurity>0</DocSecurity>
  <Lines>87</Lines>
  <Paragraphs>24</Paragraphs>
  <ScaleCrop>false</ScaleCrop>
  <Company>Krokoz™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2020-10-31T01:37:00Z</dcterms:created>
  <dcterms:modified xsi:type="dcterms:W3CDTF">2020-10-31T01:44:00Z</dcterms:modified>
</cp:coreProperties>
</file>