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7B" w:rsidRDefault="00746D7B" w:rsidP="00746D7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Прочтите и переведите текст.</w:t>
      </w:r>
    </w:p>
    <w:p w:rsidR="00746D7B" w:rsidRDefault="00746D7B" w:rsidP="00746D7B">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ELECTRICAL MEASURING INSTRUMENTS</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r w:rsidRPr="00746D7B">
        <w:rPr>
          <w:b/>
          <w:bCs/>
          <w:color w:val="000000"/>
          <w:sz w:val="27"/>
          <w:szCs w:val="27"/>
          <w:lang w:val="en-US"/>
        </w:rPr>
        <w:t>General Electrical Principles</w:t>
      </w:r>
      <w:r w:rsidRPr="00746D7B">
        <w:rPr>
          <w:color w:val="000000"/>
          <w:sz w:val="27"/>
          <w:szCs w:val="27"/>
          <w:lang w:val="en-US"/>
        </w:rPr>
        <w:t>. To measure the </w:t>
      </w:r>
      <w:r w:rsidRPr="00746D7B">
        <w:rPr>
          <w:b/>
          <w:bCs/>
          <w:color w:val="000000"/>
          <w:sz w:val="27"/>
          <w:szCs w:val="27"/>
          <w:lang w:val="en-US"/>
        </w:rPr>
        <w:t>magnitude</w:t>
      </w:r>
      <w:r w:rsidRPr="00746D7B">
        <w:rPr>
          <w:color w:val="000000"/>
          <w:sz w:val="27"/>
          <w:szCs w:val="27"/>
          <w:lang w:val="en-US"/>
        </w:rPr>
        <w:t> of any phenomenon calls for the use of the effects produced by it. For the </w:t>
      </w:r>
      <w:r w:rsidRPr="00746D7B">
        <w:rPr>
          <w:b/>
          <w:bCs/>
          <w:color w:val="000000"/>
          <w:sz w:val="27"/>
          <w:szCs w:val="27"/>
          <w:lang w:val="en-US"/>
        </w:rPr>
        <w:t>measurement</w:t>
      </w:r>
      <w:r w:rsidRPr="00746D7B">
        <w:rPr>
          <w:color w:val="000000"/>
          <w:sz w:val="27"/>
          <w:szCs w:val="27"/>
          <w:lang w:val="en-US"/>
        </w:rPr>
        <w:t> of a mass, for example, we </w:t>
      </w:r>
      <w:r w:rsidRPr="00746D7B">
        <w:rPr>
          <w:b/>
          <w:bCs/>
          <w:color w:val="000000"/>
          <w:sz w:val="27"/>
          <w:szCs w:val="27"/>
          <w:lang w:val="en-US"/>
        </w:rPr>
        <w:t>determine</w:t>
      </w:r>
      <w:r w:rsidRPr="00746D7B">
        <w:rPr>
          <w:color w:val="000000"/>
          <w:sz w:val="27"/>
          <w:szCs w:val="27"/>
          <w:lang w:val="en-US"/>
        </w:rPr>
        <w:t> its </w:t>
      </w:r>
      <w:r w:rsidRPr="00746D7B">
        <w:rPr>
          <w:b/>
          <w:bCs/>
          <w:color w:val="000000"/>
          <w:sz w:val="27"/>
          <w:szCs w:val="27"/>
          <w:lang w:val="en-US"/>
        </w:rPr>
        <w:t>weight</w:t>
      </w:r>
      <w:r w:rsidRPr="00746D7B">
        <w:rPr>
          <w:color w:val="000000"/>
          <w:sz w:val="27"/>
          <w:szCs w:val="27"/>
          <w:lang w:val="en-US"/>
        </w:rPr>
        <w:t>; or we might </w:t>
      </w:r>
      <w:r w:rsidRPr="00746D7B">
        <w:rPr>
          <w:b/>
          <w:bCs/>
          <w:color w:val="000000"/>
          <w:sz w:val="27"/>
          <w:szCs w:val="27"/>
          <w:lang w:val="en-US"/>
        </w:rPr>
        <w:t>utilize</w:t>
      </w:r>
      <w:r w:rsidRPr="00746D7B">
        <w:rPr>
          <w:color w:val="000000"/>
          <w:sz w:val="27"/>
          <w:szCs w:val="27"/>
          <w:lang w:val="en-US"/>
        </w:rPr>
        <w:t> the force required to give it a certain </w:t>
      </w:r>
      <w:r w:rsidRPr="00746D7B">
        <w:rPr>
          <w:b/>
          <w:bCs/>
          <w:color w:val="000000"/>
          <w:sz w:val="27"/>
          <w:szCs w:val="27"/>
          <w:lang w:val="en-US"/>
        </w:rPr>
        <w:t>acceleration</w:t>
      </w:r>
      <w:r w:rsidRPr="00746D7B">
        <w:rPr>
          <w:color w:val="000000"/>
          <w:sz w:val="27"/>
          <w:szCs w:val="27"/>
          <w:lang w:val="en-US"/>
        </w:rPr>
        <w:t>. Again, for the measurement of </w:t>
      </w:r>
      <w:r w:rsidRPr="00746D7B">
        <w:rPr>
          <w:b/>
          <w:bCs/>
          <w:color w:val="000000"/>
          <w:sz w:val="27"/>
          <w:szCs w:val="27"/>
          <w:lang w:val="en-US"/>
        </w:rPr>
        <w:t>temperature</w:t>
      </w:r>
      <w:r w:rsidRPr="00746D7B">
        <w:rPr>
          <w:color w:val="000000"/>
          <w:sz w:val="27"/>
          <w:szCs w:val="27"/>
          <w:lang w:val="en-US"/>
        </w:rPr>
        <w:t> we use the expansion of solids, liquids, or gases, the change in </w:t>
      </w:r>
      <w:r w:rsidRPr="00746D7B">
        <w:rPr>
          <w:b/>
          <w:bCs/>
          <w:color w:val="000000"/>
          <w:sz w:val="27"/>
          <w:szCs w:val="27"/>
          <w:lang w:val="en-US"/>
        </w:rPr>
        <w:t>electrical</w:t>
      </w:r>
      <w:r w:rsidRPr="00746D7B">
        <w:rPr>
          <w:color w:val="000000"/>
          <w:sz w:val="27"/>
          <w:szCs w:val="27"/>
          <w:lang w:val="en-US"/>
        </w:rPr>
        <w:t> resistance of a wire, or the </w:t>
      </w:r>
      <w:r w:rsidRPr="00746D7B">
        <w:rPr>
          <w:b/>
          <w:bCs/>
          <w:color w:val="000000"/>
          <w:sz w:val="27"/>
          <w:szCs w:val="27"/>
          <w:lang w:val="en-US"/>
        </w:rPr>
        <w:t>thermo-electromotive</w:t>
      </w:r>
      <w:r w:rsidRPr="00746D7B">
        <w:rPr>
          <w:color w:val="000000"/>
          <w:sz w:val="27"/>
          <w:szCs w:val="27"/>
          <w:lang w:val="en-US"/>
        </w:rPr>
        <w:t> force produced at the junction of two conductors, etc. For the everyday measurement such indicating instruments are most convenient, in which the amount of the </w:t>
      </w:r>
      <w:r w:rsidRPr="00746D7B">
        <w:rPr>
          <w:b/>
          <w:bCs/>
          <w:color w:val="000000"/>
          <w:sz w:val="27"/>
          <w:szCs w:val="27"/>
          <w:lang w:val="en-US"/>
        </w:rPr>
        <w:t>quantity</w:t>
      </w:r>
      <w:r w:rsidRPr="00746D7B">
        <w:rPr>
          <w:color w:val="000000"/>
          <w:sz w:val="27"/>
          <w:szCs w:val="27"/>
          <w:lang w:val="en-US"/>
        </w:rPr>
        <w:t> to be measured is </w:t>
      </w:r>
      <w:r w:rsidRPr="00746D7B">
        <w:rPr>
          <w:b/>
          <w:bCs/>
          <w:color w:val="000000"/>
          <w:sz w:val="27"/>
          <w:szCs w:val="27"/>
          <w:lang w:val="en-US"/>
        </w:rPr>
        <w:t>directly</w:t>
      </w:r>
      <w:r w:rsidRPr="00746D7B">
        <w:rPr>
          <w:color w:val="000000"/>
          <w:sz w:val="27"/>
          <w:szCs w:val="27"/>
          <w:lang w:val="en-US"/>
        </w:rPr>
        <w:t> shown by the position of a </w:t>
      </w:r>
      <w:r w:rsidRPr="00746D7B">
        <w:rPr>
          <w:b/>
          <w:bCs/>
          <w:color w:val="000000"/>
          <w:sz w:val="27"/>
          <w:szCs w:val="27"/>
          <w:lang w:val="en-US"/>
        </w:rPr>
        <w:t>pointer </w:t>
      </w:r>
      <w:r w:rsidRPr="00746D7B">
        <w:rPr>
          <w:color w:val="000000"/>
          <w:sz w:val="27"/>
          <w:szCs w:val="27"/>
          <w:lang w:val="en-US"/>
        </w:rPr>
        <w:t>on a graduated scale or dial.</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r w:rsidRPr="00746D7B">
        <w:rPr>
          <w:color w:val="000000"/>
          <w:sz w:val="27"/>
          <w:szCs w:val="27"/>
          <w:lang w:val="en-US"/>
        </w:rPr>
        <w:t>For the production of such instruments, some effect is employed which enables the phenomenon to be measured to produce a mechanical force tending to move the pointer along its scale; this is resisted by a controlling force which tends to move the index in the opposite direction, towards some zero position. The actual </w:t>
      </w:r>
      <w:r w:rsidRPr="00746D7B">
        <w:rPr>
          <w:b/>
          <w:bCs/>
          <w:color w:val="000000"/>
          <w:sz w:val="27"/>
          <w:szCs w:val="27"/>
          <w:lang w:val="en-US"/>
        </w:rPr>
        <w:t>displacement</w:t>
      </w:r>
      <w:r w:rsidRPr="00746D7B">
        <w:rPr>
          <w:color w:val="000000"/>
          <w:sz w:val="27"/>
          <w:szCs w:val="27"/>
          <w:lang w:val="en-US"/>
        </w:rPr>
        <w:t> of the index, or deflection, is the resultant of these two forces, and is greater the greater the magnitude of the </w:t>
      </w:r>
      <w:r w:rsidRPr="00746D7B">
        <w:rPr>
          <w:b/>
          <w:bCs/>
          <w:color w:val="000000"/>
          <w:sz w:val="27"/>
          <w:szCs w:val="27"/>
          <w:lang w:val="en-US"/>
        </w:rPr>
        <w:t>deflecting </w:t>
      </w:r>
      <w:r w:rsidRPr="00746D7B">
        <w:rPr>
          <w:color w:val="000000"/>
          <w:sz w:val="27"/>
          <w:szCs w:val="27"/>
          <w:lang w:val="en-US"/>
        </w:rPr>
        <w:t>force or of the phenomenon to be measured.</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r w:rsidRPr="00746D7B">
        <w:rPr>
          <w:color w:val="000000"/>
          <w:sz w:val="27"/>
          <w:szCs w:val="27"/>
          <w:lang w:val="en-US"/>
        </w:rPr>
        <w:t>As a matter of fact, one single principle is known to underlie all </w:t>
      </w:r>
      <w:r w:rsidRPr="00746D7B">
        <w:rPr>
          <w:b/>
          <w:bCs/>
          <w:color w:val="000000"/>
          <w:sz w:val="27"/>
          <w:szCs w:val="27"/>
          <w:lang w:val="en-US"/>
        </w:rPr>
        <w:t>electromagnetic</w:t>
      </w:r>
      <w:r w:rsidRPr="00746D7B">
        <w:rPr>
          <w:color w:val="000000"/>
          <w:sz w:val="27"/>
          <w:szCs w:val="27"/>
          <w:lang w:val="en-US"/>
        </w:rPr>
        <w:t> instruments, viz. that the current-carrying circuit tends to enclose as large a magnetic field as </w:t>
      </w:r>
      <w:r w:rsidRPr="00746D7B">
        <w:rPr>
          <w:b/>
          <w:bCs/>
          <w:color w:val="000000"/>
          <w:sz w:val="27"/>
          <w:szCs w:val="27"/>
          <w:lang w:val="en-US"/>
        </w:rPr>
        <w:t>possible</w:t>
      </w:r>
      <w:r w:rsidRPr="00746D7B">
        <w:rPr>
          <w:color w:val="000000"/>
          <w:sz w:val="27"/>
          <w:szCs w:val="27"/>
          <w:lang w:val="en-US"/>
        </w:rPr>
        <w:t>. In the moving needle </w:t>
      </w:r>
      <w:r w:rsidRPr="00746D7B">
        <w:rPr>
          <w:b/>
          <w:bCs/>
          <w:color w:val="000000"/>
          <w:sz w:val="27"/>
          <w:szCs w:val="27"/>
          <w:lang w:val="en-US"/>
        </w:rPr>
        <w:t>galvanometers</w:t>
      </w:r>
      <w:r w:rsidRPr="00746D7B">
        <w:rPr>
          <w:color w:val="000000"/>
          <w:sz w:val="27"/>
          <w:szCs w:val="27"/>
          <w:lang w:val="en-US"/>
        </w:rPr>
        <w:t> the magnetic needle turns so that more of its lines or force pass through the coil, while in the moving coil instrument the coil sets itself so as to enclose as much of the field of the magnet as possible. In the soft iron instruments the iron moves so as to increase the magnetic flux produced by the coil, and in the dynamometer the moving coil turns so that its magnetic effect increases that of the fixed coil. Should the conducting circuit be made </w:t>
      </w:r>
      <w:r w:rsidRPr="00746D7B">
        <w:rPr>
          <w:b/>
          <w:bCs/>
          <w:color w:val="000000"/>
          <w:sz w:val="27"/>
          <w:szCs w:val="27"/>
          <w:lang w:val="en-US"/>
        </w:rPr>
        <w:t>entirely</w:t>
      </w:r>
      <w:r w:rsidRPr="00746D7B">
        <w:rPr>
          <w:color w:val="000000"/>
          <w:sz w:val="27"/>
          <w:szCs w:val="27"/>
          <w:lang w:val="en-US"/>
        </w:rPr>
        <w:t> of flexible material in a uniform field, it would become </w:t>
      </w:r>
      <w:r w:rsidRPr="00746D7B">
        <w:rPr>
          <w:b/>
          <w:bCs/>
          <w:color w:val="000000"/>
          <w:sz w:val="27"/>
          <w:szCs w:val="27"/>
          <w:lang w:val="en-US"/>
        </w:rPr>
        <w:t>circular</w:t>
      </w:r>
      <w:r w:rsidRPr="00746D7B">
        <w:rPr>
          <w:color w:val="000000"/>
          <w:sz w:val="27"/>
          <w:szCs w:val="27"/>
          <w:lang w:val="en-US"/>
        </w:rPr>
        <w:t> in order to enclose the maximum possible area, while, if the current flowed in a liquid </w:t>
      </w:r>
      <w:r w:rsidRPr="00746D7B">
        <w:rPr>
          <w:b/>
          <w:bCs/>
          <w:color w:val="000000"/>
          <w:sz w:val="27"/>
          <w:szCs w:val="27"/>
          <w:lang w:val="en-US"/>
        </w:rPr>
        <w:t>conductor</w:t>
      </w:r>
      <w:r w:rsidRPr="00746D7B">
        <w:rPr>
          <w:color w:val="000000"/>
          <w:sz w:val="27"/>
          <w:szCs w:val="27"/>
          <w:lang w:val="en-US"/>
        </w:rPr>
        <w:t> – such, for instance, as mercury – it would actually try to reduce its section so as to shorten the path of the lines of force around it. To such an extent is this the case that is difficult to pass a large current along such a conductor owing to the </w:t>
      </w:r>
      <w:r w:rsidRPr="00746D7B">
        <w:rPr>
          <w:b/>
          <w:bCs/>
          <w:color w:val="000000"/>
          <w:sz w:val="27"/>
          <w:szCs w:val="27"/>
          <w:lang w:val="en-US"/>
        </w:rPr>
        <w:t>tendency</w:t>
      </w:r>
      <w:r w:rsidRPr="00746D7B">
        <w:rPr>
          <w:color w:val="000000"/>
          <w:sz w:val="27"/>
          <w:szCs w:val="27"/>
          <w:lang w:val="en-US"/>
        </w:rPr>
        <w:t> of the mercury to contract and break the circuit.</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Прочтите и выучите:</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measure</w:t>
      </w:r>
      <w:proofErr w:type="spellEnd"/>
      <w:r>
        <w:rPr>
          <w:color w:val="000000"/>
          <w:sz w:val="27"/>
          <w:szCs w:val="27"/>
        </w:rPr>
        <w:t> – измерять</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determine</w:t>
      </w:r>
      <w:proofErr w:type="spellEnd"/>
      <w:r>
        <w:rPr>
          <w:color w:val="000000"/>
          <w:sz w:val="27"/>
          <w:szCs w:val="27"/>
        </w:rPr>
        <w:t> – определять, устанавливать</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utilize</w:t>
      </w:r>
      <w:proofErr w:type="spellEnd"/>
      <w:r>
        <w:rPr>
          <w:color w:val="000000"/>
          <w:sz w:val="27"/>
          <w:szCs w:val="27"/>
        </w:rPr>
        <w:t> – использовать</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thermo-electromotive</w:t>
      </w:r>
      <w:proofErr w:type="spellEnd"/>
      <w:r>
        <w:rPr>
          <w:color w:val="000000"/>
          <w:sz w:val="27"/>
          <w:szCs w:val="27"/>
        </w:rPr>
        <w:t> </w:t>
      </w:r>
      <w:proofErr w:type="spellStart"/>
      <w:r>
        <w:rPr>
          <w:color w:val="000000"/>
          <w:sz w:val="27"/>
          <w:szCs w:val="27"/>
        </w:rPr>
        <w:t>force</w:t>
      </w:r>
      <w:proofErr w:type="spellEnd"/>
      <w:r>
        <w:rPr>
          <w:color w:val="000000"/>
          <w:sz w:val="27"/>
          <w:szCs w:val="27"/>
        </w:rPr>
        <w:t> – термоэлектрическая сила</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746D7B">
        <w:rPr>
          <w:color w:val="000000"/>
          <w:sz w:val="27"/>
          <w:szCs w:val="27"/>
          <w:lang w:val="en-US"/>
        </w:rPr>
        <w:t>pointer</w:t>
      </w:r>
      <w:proofErr w:type="gramEnd"/>
      <w:r w:rsidRPr="00746D7B">
        <w:rPr>
          <w:color w:val="000000"/>
          <w:sz w:val="27"/>
          <w:szCs w:val="27"/>
          <w:lang w:val="en-US"/>
        </w:rPr>
        <w:t xml:space="preserve"> – </w:t>
      </w:r>
      <w:r>
        <w:rPr>
          <w:color w:val="000000"/>
          <w:sz w:val="27"/>
          <w:szCs w:val="27"/>
        </w:rPr>
        <w:t>стрелка</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746D7B">
        <w:rPr>
          <w:color w:val="000000"/>
          <w:sz w:val="27"/>
          <w:szCs w:val="27"/>
          <w:lang w:val="en-US"/>
        </w:rPr>
        <w:t>dial</w:t>
      </w:r>
      <w:proofErr w:type="gramEnd"/>
      <w:r w:rsidRPr="00746D7B">
        <w:rPr>
          <w:color w:val="000000"/>
          <w:sz w:val="27"/>
          <w:szCs w:val="27"/>
          <w:lang w:val="en-US"/>
        </w:rPr>
        <w:t xml:space="preserve"> – </w:t>
      </w:r>
      <w:r>
        <w:rPr>
          <w:color w:val="000000"/>
          <w:sz w:val="27"/>
          <w:szCs w:val="27"/>
        </w:rPr>
        <w:t>шкала</w:t>
      </w:r>
    </w:p>
    <w:p w:rsidR="00746D7B" w:rsidRP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lang w:val="en-US"/>
        </w:rPr>
      </w:pPr>
      <w:proofErr w:type="gramStart"/>
      <w:r w:rsidRPr="00746D7B">
        <w:rPr>
          <w:color w:val="000000"/>
          <w:sz w:val="27"/>
          <w:szCs w:val="27"/>
          <w:lang w:val="en-US"/>
        </w:rPr>
        <w:t>displacement</w:t>
      </w:r>
      <w:proofErr w:type="gramEnd"/>
      <w:r w:rsidRPr="00746D7B">
        <w:rPr>
          <w:color w:val="000000"/>
          <w:sz w:val="27"/>
          <w:szCs w:val="27"/>
          <w:lang w:val="en-US"/>
        </w:rPr>
        <w:t xml:space="preserve"> – </w:t>
      </w:r>
      <w:r>
        <w:rPr>
          <w:color w:val="000000"/>
          <w:sz w:val="27"/>
          <w:szCs w:val="27"/>
        </w:rPr>
        <w:t>смещение</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viz</w:t>
      </w:r>
      <w:proofErr w:type="spellEnd"/>
      <w:r>
        <w:rPr>
          <w:color w:val="000000"/>
          <w:sz w:val="27"/>
          <w:szCs w:val="27"/>
        </w:rPr>
        <w:t>. – а именно</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magnetic</w:t>
      </w:r>
      <w:proofErr w:type="spellEnd"/>
      <w:r>
        <w:rPr>
          <w:color w:val="000000"/>
          <w:sz w:val="27"/>
          <w:szCs w:val="27"/>
        </w:rPr>
        <w:t> </w:t>
      </w:r>
      <w:proofErr w:type="spellStart"/>
      <w:r>
        <w:rPr>
          <w:color w:val="000000"/>
          <w:sz w:val="27"/>
          <w:szCs w:val="27"/>
        </w:rPr>
        <w:t>flux</w:t>
      </w:r>
      <w:proofErr w:type="spellEnd"/>
      <w:r>
        <w:rPr>
          <w:color w:val="000000"/>
          <w:sz w:val="27"/>
          <w:szCs w:val="27"/>
        </w:rPr>
        <w:t> – магнитный поток</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uniform</w:t>
      </w:r>
      <w:proofErr w:type="spellEnd"/>
      <w:r>
        <w:rPr>
          <w:color w:val="000000"/>
          <w:sz w:val="27"/>
          <w:szCs w:val="27"/>
        </w:rPr>
        <w:t> </w:t>
      </w:r>
      <w:proofErr w:type="spellStart"/>
      <w:r>
        <w:rPr>
          <w:color w:val="000000"/>
          <w:sz w:val="27"/>
          <w:szCs w:val="27"/>
        </w:rPr>
        <w:t>field</w:t>
      </w:r>
      <w:proofErr w:type="spellEnd"/>
      <w:r>
        <w:rPr>
          <w:color w:val="000000"/>
          <w:sz w:val="27"/>
          <w:szCs w:val="27"/>
        </w:rPr>
        <w:t> – однородное поле</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mercury</w:t>
      </w:r>
      <w:proofErr w:type="spellEnd"/>
      <w:r>
        <w:rPr>
          <w:color w:val="000000"/>
          <w:sz w:val="27"/>
          <w:szCs w:val="27"/>
        </w:rPr>
        <w:t> – ртуть</w:t>
      </w:r>
    </w:p>
    <w:p w:rsidR="00746D7B" w:rsidRDefault="00746D7B" w:rsidP="00746D7B">
      <w:pPr>
        <w:pStyle w:val="a3"/>
        <w:shd w:val="clear" w:color="auto" w:fill="FFFFFF"/>
        <w:spacing w:before="0" w:beforeAutospacing="0" w:after="0" w:afterAutospacing="0" w:line="294" w:lineRule="atLeast"/>
        <w:rPr>
          <w:rFonts w:ascii="Arial" w:hAnsi="Arial" w:cs="Arial"/>
          <w:color w:val="000000"/>
          <w:sz w:val="21"/>
          <w:szCs w:val="21"/>
        </w:rPr>
      </w:pPr>
    </w:p>
    <w:p w:rsidR="00746D7B" w:rsidRDefault="00746D7B" w:rsidP="00746D7B">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 Прочтите текст и, основываясь на его содержании, заполните таблицу.</w:t>
      </w:r>
    </w:p>
    <w:p w:rsidR="00746D7B" w:rsidRDefault="00746D7B" w:rsidP="00746D7B">
      <w:pPr>
        <w:pStyle w:val="a3"/>
        <w:shd w:val="clear" w:color="auto" w:fill="FFFFFF"/>
        <w:spacing w:before="0" w:beforeAutospacing="0" w:after="0" w:afterAutospacing="0"/>
        <w:rPr>
          <w:rFonts w:ascii="Arial" w:hAnsi="Arial" w:cs="Arial"/>
          <w:color w:val="000000"/>
          <w:sz w:val="21"/>
          <w:szCs w:val="21"/>
        </w:rPr>
      </w:pPr>
    </w:p>
    <w:p w:rsidR="00746D7B" w:rsidRDefault="00746D7B" w:rsidP="00746D7B">
      <w:pPr>
        <w:pStyle w:val="a3"/>
        <w:shd w:val="clear" w:color="auto" w:fill="FFFFFF"/>
        <w:spacing w:before="0" w:beforeAutospacing="0" w:after="0" w:afterAutospacing="0"/>
        <w:rPr>
          <w:rFonts w:ascii="Arial" w:hAnsi="Arial" w:cs="Arial"/>
          <w:color w:val="000000"/>
          <w:sz w:val="21"/>
          <w:szCs w:val="21"/>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roofErr w:type="gramStart"/>
      <w:r w:rsidRPr="00746D7B">
        <w:rPr>
          <w:color w:val="000000"/>
          <w:sz w:val="27"/>
          <w:szCs w:val="27"/>
          <w:lang w:val="en-US"/>
        </w:rPr>
        <w:t>construction</w:t>
      </w:r>
      <w:proofErr w:type="gramEnd"/>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roofErr w:type="gramStart"/>
      <w:r w:rsidRPr="00746D7B">
        <w:rPr>
          <w:color w:val="000000"/>
          <w:sz w:val="27"/>
          <w:szCs w:val="27"/>
          <w:lang w:val="en-US"/>
        </w:rPr>
        <w:t>operation</w:t>
      </w:r>
      <w:proofErr w:type="gramEnd"/>
      <w:r w:rsidRPr="00746D7B">
        <w:rPr>
          <w:color w:val="000000"/>
          <w:sz w:val="27"/>
          <w:szCs w:val="27"/>
          <w:lang w:val="en-US"/>
        </w:rPr>
        <w:t xml:space="preserve"> principle</w:t>
      </w: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roofErr w:type="gramStart"/>
      <w:r w:rsidRPr="00746D7B">
        <w:rPr>
          <w:color w:val="000000"/>
          <w:sz w:val="27"/>
          <w:szCs w:val="27"/>
          <w:lang w:val="en-US"/>
        </w:rPr>
        <w:t>usage</w:t>
      </w:r>
      <w:proofErr w:type="gramEnd"/>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roofErr w:type="gramStart"/>
      <w:r w:rsidRPr="00746D7B">
        <w:rPr>
          <w:color w:val="000000"/>
          <w:sz w:val="27"/>
          <w:szCs w:val="27"/>
          <w:lang w:val="en-US"/>
        </w:rPr>
        <w:t>ammeters</w:t>
      </w:r>
      <w:proofErr w:type="gramEnd"/>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roofErr w:type="gramStart"/>
      <w:r w:rsidRPr="00746D7B">
        <w:rPr>
          <w:color w:val="000000"/>
          <w:sz w:val="27"/>
          <w:szCs w:val="27"/>
          <w:lang w:val="en-US"/>
        </w:rPr>
        <w:t>voltmeters</w:t>
      </w:r>
      <w:proofErr w:type="gramEnd"/>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746D7B" w:rsidRPr="00746D7B" w:rsidRDefault="00746D7B" w:rsidP="00746D7B">
      <w:pPr>
        <w:pStyle w:val="a3"/>
        <w:shd w:val="clear" w:color="auto" w:fill="FFFFFF"/>
        <w:spacing w:before="0" w:beforeAutospacing="0" w:after="0" w:afterAutospacing="0"/>
        <w:rPr>
          <w:rFonts w:ascii="Arial" w:hAnsi="Arial" w:cs="Arial"/>
          <w:color w:val="000000"/>
          <w:sz w:val="21"/>
          <w:szCs w:val="21"/>
          <w:lang w:val="en-US"/>
        </w:rPr>
      </w:pPr>
    </w:p>
    <w:p w:rsidR="0040341B" w:rsidRPr="00746D7B" w:rsidRDefault="0040341B">
      <w:pPr>
        <w:rPr>
          <w:lang w:val="en-US"/>
        </w:rPr>
      </w:pPr>
      <w:bookmarkStart w:id="0" w:name="_GoBack"/>
      <w:bookmarkEnd w:id="0"/>
    </w:p>
    <w:sectPr w:rsidR="0040341B" w:rsidRPr="00746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17042"/>
    <w:multiLevelType w:val="multilevel"/>
    <w:tmpl w:val="E68C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531"/>
    <w:rsid w:val="00286531"/>
    <w:rsid w:val="0040341B"/>
    <w:rsid w:val="0074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AD23-F21A-463B-BC17-B1B8FE8C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D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2020-11-29T13:00:00Z</dcterms:created>
  <dcterms:modified xsi:type="dcterms:W3CDTF">2020-11-29T13:01:00Z</dcterms:modified>
</cp:coreProperties>
</file>